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167"/>
        <w:jc w:val="both"/>
        <w:widowControl w:val="off"/>
        <w:rPr>
          <w:rFonts w:cs="Times New Roman"/>
          <w:sz w:val="22"/>
          <w:szCs w:val="22"/>
        </w:rPr>
        <w:suppressLineNumbers/>
      </w:pPr>
      <w:r/>
      <w:bookmarkStart w:id="0" w:name="_Hlk45897866"/>
      <w:r>
        <w:rPr>
          <w:sz w:val="22"/>
          <w:szCs w:val="22"/>
        </w:rPr>
        <w:t xml:space="preserve">               </w:t>
      </w:r>
      <w:r>
        <w:rPr>
          <w:rFonts w:cs="Times New Roman"/>
          <w:sz w:val="22"/>
          <w:szCs w:val="22"/>
        </w:rPr>
        <w:t xml:space="preserve">              </w:t>
      </w:r>
      <w:r>
        <w:rPr>
          <w:rFonts w:cs="Times New Roman"/>
          <w:sz w:val="22"/>
          <w:szCs w:val="22"/>
        </w:rPr>
        <w:t xml:space="preserve">       </w:t>
      </w:r>
      <w:r>
        <w:rPr>
          <w:rFonts w:cs="Times New Roman"/>
          <w:sz w:val="22"/>
          <w:szCs w:val="22"/>
        </w:rPr>
      </w:r>
    </w:p>
    <w:p>
      <w:pPr>
        <w:pStyle w:val="1167"/>
        <w:jc w:val="both"/>
        <w:widowControl w:val="off"/>
        <w:rPr>
          <w:rFonts w:cs="Times New Roman"/>
          <w:sz w:val="22"/>
          <w:szCs w:val="22"/>
        </w:rPr>
        <w:suppressLineNumbers/>
      </w:pPr>
      <w:r>
        <w:rPr>
          <w:rFonts w:cs="Times New Roman"/>
          <w:sz w:val="22"/>
          <w:szCs w:val="22"/>
        </w:rPr>
        <w:t xml:space="preserve">                                               </w:t>
      </w:r>
      <w:r>
        <w:rPr>
          <w:rFonts w:cs="Times New Roman"/>
          <w:sz w:val="22"/>
          <w:szCs w:val="22"/>
        </w:rPr>
      </w:r>
    </w:p>
    <w:p>
      <w:pPr>
        <w:pStyle w:val="1167"/>
        <w:widowControl w:val="off"/>
        <w:rPr>
          <w:rFonts w:cs="Times New Roman"/>
          <w:sz w:val="22"/>
          <w:szCs w:val="22"/>
        </w:rPr>
        <w:suppressLineNumbers/>
      </w:pPr>
      <w:r>
        <w:rPr>
          <w:rFonts w:cs="Times New Roman"/>
          <w:sz w:val="22"/>
          <w:szCs w:val="22"/>
        </w:rPr>
        <w:t xml:space="preserve">ПРОЕКТ </w:t>
      </w:r>
      <w:r>
        <w:rPr>
          <w:rFonts w:cs="Times New Roman"/>
          <w:sz w:val="22"/>
          <w:szCs w:val="22"/>
        </w:rPr>
        <w:t xml:space="preserve">ДОГОВОР</w:t>
      </w:r>
      <w:r>
        <w:rPr>
          <w:rFonts w:cs="Times New Roman"/>
          <w:sz w:val="22"/>
          <w:szCs w:val="22"/>
        </w:rPr>
        <w:t xml:space="preserve">А</w:t>
      </w:r>
      <w:r>
        <w:rPr>
          <w:rFonts w:cs="Times New Roman"/>
          <w:sz w:val="22"/>
          <w:szCs w:val="22"/>
        </w:rPr>
        <w:t xml:space="preserve"> ПОСТАВКИ </w:t>
      </w:r>
      <w:r>
        <w:rPr>
          <w:rFonts w:cs="Times New Roman"/>
          <w:sz w:val="22"/>
          <w:szCs w:val="22"/>
        </w:rPr>
        <w:t xml:space="preserve">№</w:t>
      </w:r>
      <w:r>
        <w:rPr>
          <w:rFonts w:cs="Times New Roman"/>
          <w:sz w:val="22"/>
          <w:szCs w:val="22"/>
        </w:rPr>
        <w:t xml:space="preserve">______</w:t>
      </w:r>
      <w:r>
        <w:rPr>
          <w:rFonts w:cs="Times New Roman"/>
          <w:sz w:val="22"/>
          <w:szCs w:val="22"/>
        </w:rPr>
      </w:r>
    </w:p>
    <w:p>
      <w:pPr>
        <w:ind w:right="40"/>
        <w:jc w:val="both"/>
        <w:spacing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p>
    <w:p>
      <w:pPr>
        <w:ind w:right="40"/>
        <w:jc w:val="both"/>
        <w:spacing w:after="0" w:line="240" w:lineRule="auto"/>
        <w:widowControl w:val="off"/>
        <w:tabs>
          <w:tab w:val="left" w:pos="567" w:leader="none"/>
        </w:tabs>
        <w:rPr>
          <w:rFonts w:ascii="Times New Roman" w:hAnsi="Times New Roman" w:cs="Times New Roman"/>
        </w:rPr>
        <w:suppressLineNumbers/>
      </w:pPr>
      <w:r>
        <w:rPr>
          <w:rFonts w:ascii="Times New Roman" w:hAnsi="Times New Roman" w:cs="Times New Roman"/>
        </w:rPr>
        <w:t xml:space="preserve">г. Кызыл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w:t>
      </w:r>
      <w:r>
        <w:rPr>
          <w:rFonts w:ascii="Times New Roman" w:hAnsi="Times New Roman" w:cs="Times New Roman"/>
        </w:rPr>
        <w:t xml:space="preserve">___»___________ 20__ г.</w:t>
      </w:r>
      <w:r>
        <w:rPr>
          <w:rFonts w:ascii="Times New Roman" w:hAnsi="Times New Roman" w:cs="Times New Roman"/>
        </w:rPr>
      </w:r>
    </w:p>
    <w:p>
      <w:pPr>
        <w:ind w:right="40"/>
        <w:jc w:val="both"/>
        <w:spacing w:after="0" w:line="240" w:lineRule="auto"/>
        <w:widowControl w:val="off"/>
        <w:tabs>
          <w:tab w:val="left" w:pos="567" w:leader="none"/>
        </w:tabs>
        <w:rPr>
          <w:rFonts w:ascii="Times New Roman" w:hAnsi="Times New Roman" w:eastAsia="Times New Roman" w:cs="Times New Roman"/>
        </w:rPr>
        <w:suppressLineNumbers/>
      </w:pPr>
      <w:r>
        <w:rPr>
          <w:rFonts w:ascii="Times New Roman" w:hAnsi="Times New Roman" w:eastAsia="Times New Roman" w:cs="Times New Roman"/>
        </w:rPr>
      </w:r>
      <w:r>
        <w:rPr>
          <w:rFonts w:ascii="Times New Roman" w:hAnsi="Times New Roman" w:eastAsia="Times New Roman" w:cs="Times New Roman"/>
        </w:rPr>
      </w:r>
    </w:p>
    <w:p>
      <w:pPr>
        <w:jc w:val="both"/>
        <w:spacing w:after="0" w:line="240" w:lineRule="auto"/>
        <w:rPr>
          <w:rFonts w:ascii="Times New Roman" w:hAnsi="Times New Roman" w:eastAsia="Times New Roman" w:cs="Times New Roman"/>
        </w:rPr>
      </w:pPr>
      <w:r>
        <w:rPr>
          <w:rFonts w:ascii="Times New Roman" w:hAnsi="Times New Roman" w:eastAsia="Times New Roman" w:cs="Times New Roman"/>
        </w:rPr>
        <w:t xml:space="preserve">АО «Россети Сибирь Тываэнерго»</w:t>
      </w:r>
      <w:r>
        <w:rPr>
          <w:rFonts w:ascii="Times New Roman" w:hAnsi="Times New Roman" w:eastAsia="Times New Roman" w:cs="Times New Roman"/>
        </w:rPr>
        <w:t xml:space="preserve">, именуемое в дальнейшем </w:t>
      </w:r>
      <w:r>
        <w:rPr>
          <w:rFonts w:ascii="Times New Roman" w:hAnsi="Times New Roman" w:eastAsia="Times New Roman" w:cs="Times New Roman"/>
          <w:b/>
          <w:bCs/>
        </w:rPr>
        <w:t xml:space="preserve">«Покупатель», </w:t>
      </w:r>
      <w:r>
        <w:rPr>
          <w:rFonts w:ascii="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hAnsi="Times New Roman" w:cs="Times New Roman"/>
          <w:bCs/>
        </w:rPr>
        <w:t xml:space="preserve">№ 00/227 от 01.09.2022 г.</w:t>
      </w:r>
      <w:r>
        <w:rPr>
          <w:rFonts w:ascii="Times New Roman" w:hAnsi="Times New Roman" w:eastAsia="Times New Roman" w:cs="Times New Roman"/>
        </w:rPr>
        <w:t xml:space="preserve"> с одной стороны</w:t>
      </w:r>
      <w:r>
        <w:rPr>
          <w:rFonts w:ascii="Times New Roman" w:hAnsi="Times New Roman" w:eastAsia="Times New Roman" w:cs="Times New Roman"/>
        </w:rPr>
        <w:t xml:space="preserve">;</w:t>
      </w:r>
      <w:r>
        <w:rPr>
          <w:rFonts w:ascii="Times New Roman" w:hAnsi="Times New Roman" w:eastAsia="Times New Roman" w:cs="Times New Roman"/>
        </w:rPr>
        <w:t xml:space="preserve"> и</w:t>
      </w:r>
      <w:r>
        <w:rPr>
          <w:rFonts w:ascii="Times New Roman" w:hAnsi="Times New Roman" w:eastAsia="Times New Roman" w:cs="Times New Roman"/>
        </w:rPr>
        <w:t xml:space="preserve"> </w:t>
      </w:r>
      <w:r>
        <w:rPr>
          <w:rFonts w:ascii="Times New Roman" w:hAnsi="Times New Roman" w:eastAsia="Times New Roman" w:cs="Times New Roman"/>
        </w:rPr>
        <w:t xml:space="preserve">________</w:t>
      </w:r>
      <w:r>
        <w:rPr>
          <w:rFonts w:ascii="Times New Roman" w:hAnsi="Times New Roman" w:eastAsia="Times New Roman" w:cs="Times New Roman"/>
        </w:rPr>
        <w:t xml:space="preserve">, именуемое</w:t>
      </w:r>
      <w:r>
        <w:rPr>
          <w:rFonts w:ascii="Times New Roman" w:hAnsi="Times New Roman" w:eastAsia="Times New Roman" w:cs="Times New Roman"/>
        </w:rPr>
        <w:t xml:space="preserve"> в дальнейшем </w:t>
      </w:r>
      <w:r>
        <w:rPr>
          <w:rFonts w:ascii="Times New Roman" w:hAnsi="Times New Roman" w:eastAsia="Times New Roman" w:cs="Times New Roman"/>
          <w:b/>
          <w:bCs/>
        </w:rPr>
        <w:t xml:space="preserve">«Поставщик»</w:t>
      </w:r>
      <w:r>
        <w:rPr>
          <w:rFonts w:ascii="Times New Roman" w:hAnsi="Times New Roman" w:eastAsia="Times New Roman" w:cs="Times New Roman"/>
        </w:rPr>
        <w:t xml:space="preserve">, в лице</w:t>
      </w:r>
      <w:r>
        <w:rPr>
          <w:rFonts w:ascii="Times New Roman" w:hAnsi="Times New Roman" w:cs="Times New Roman"/>
        </w:rPr>
        <w:t xml:space="preserve"> </w:t>
      </w:r>
      <w:r>
        <w:rPr>
          <w:rFonts w:ascii="Times New Roman" w:hAnsi="Times New Roman" w:eastAsia="Times New Roman" w:cs="Times New Roman"/>
        </w:rPr>
        <w:t xml:space="preserve">_______</w:t>
      </w:r>
      <w:r>
        <w:rPr>
          <w:rFonts w:ascii="Times New Roman" w:hAnsi="Times New Roman" w:eastAsia="Times New Roman" w:cs="Times New Roman"/>
        </w:rPr>
        <w:t xml:space="preserve">, де</w:t>
      </w:r>
      <w:r>
        <w:rPr>
          <w:rFonts w:ascii="Times New Roman" w:hAnsi="Times New Roman" w:eastAsia="Times New Roman" w:cs="Times New Roman"/>
        </w:rPr>
        <w:t xml:space="preserve">йствующего на основании </w:t>
      </w:r>
      <w:r>
        <w:rPr>
          <w:rFonts w:ascii="Times New Roman" w:hAnsi="Times New Roman" w:eastAsia="Times New Roman" w:cs="Times New Roman"/>
        </w:rPr>
        <w:t xml:space="preserve">________</w:t>
      </w:r>
      <w:r>
        <w:rPr>
          <w:rFonts w:ascii="Times New Roman" w:hAnsi="Times New Roman" w:eastAsia="Times New Roman" w:cs="Times New Roman"/>
        </w:rPr>
        <w:t xml:space="preserve"> с другой стороны, а вместе именуемые Стороны, </w:t>
      </w:r>
      <w:r>
        <w:rPr>
          <w:rFonts w:ascii="Times New Roman" w:hAnsi="Times New Roman" w:eastAsia="Times New Roman" w:cs="Times New Roman"/>
        </w:rPr>
        <w:t xml:space="preserve">по результатам закупочной процедуры на право заключения договора на поставку </w:t>
      </w:r>
      <w:r>
        <w:rPr>
          <w:rFonts w:ascii="Times New Roman" w:hAnsi="Times New Roman" w:eastAsia="Times New Roman" w:cs="Times New Roman"/>
        </w:rPr>
        <w:t xml:space="preserve">самонесущего изолированного провода (СИП) на напряжение до 35 </w:t>
      </w:r>
      <w:r>
        <w:rPr>
          <w:rFonts w:ascii="Times New Roman" w:hAnsi="Times New Roman" w:eastAsia="Times New Roman" w:cs="Times New Roman"/>
        </w:rPr>
        <w:t xml:space="preserve">кВ</w:t>
      </w:r>
      <w:r>
        <w:rPr>
          <w:rFonts w:ascii="Times New Roman" w:hAnsi="Times New Roman" w:eastAsia="Times New Roman" w:cs="Times New Roman"/>
        </w:rPr>
        <w:t xml:space="preserve">,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eastAsia="Times New Roman" w:cs="Times New Roman"/>
        </w:rPr>
        <w:t xml:space="preserve">, заключили настоящий Договор о нижеследующем:</w:t>
      </w:r>
      <w:r>
        <w:rPr>
          <w:rFonts w:ascii="Times New Roman" w:hAnsi="Times New Roman" w:eastAsia="Times New Roman" w:cs="Times New Roman"/>
        </w:rPr>
      </w:r>
    </w:p>
    <w:p>
      <w:pPr>
        <w:pStyle w:val="1161"/>
        <w:numPr>
          <w:ilvl w:val="0"/>
          <w:numId w:val="53"/>
        </w:numPr>
        <w:ind w:left="0" w:right="2267" w:firstLine="0"/>
        <w:jc w:val="center"/>
        <w:rPr>
          <w:rFonts w:ascii="Times New Roman" w:hAnsi="Times New Roman" w:cs="Times New Roman"/>
          <w:b/>
          <w:bCs/>
          <w:sz w:val="22"/>
          <w:szCs w:val="22"/>
        </w:rPr>
      </w:pPr>
      <w:r>
        <w:rPr>
          <w:rFonts w:ascii="Times New Roman" w:hAnsi="Times New Roman" w:cs="Times New Roman"/>
          <w:b/>
          <w:bCs/>
          <w:sz w:val="22"/>
          <w:szCs w:val="22"/>
        </w:rPr>
        <w:t xml:space="preserve">Основные понятия и определения</w:t>
      </w:r>
      <w:r>
        <w:rPr>
          <w:rFonts w:ascii="Times New Roman" w:hAnsi="Times New Roman" w:cs="Times New Roman"/>
          <w:b/>
          <w:bCs/>
          <w:sz w:val="22"/>
          <w:szCs w:val="22"/>
        </w:rPr>
        <w:t xml:space="preserve">:</w:t>
      </w:r>
      <w:r>
        <w:rPr>
          <w:rFonts w:ascii="Times New Roman" w:hAnsi="Times New Roman" w:cs="Times New Roman"/>
          <w:b/>
          <w:bCs/>
          <w:sz w:val="22"/>
          <w:szCs w:val="22"/>
        </w:rPr>
      </w:r>
    </w:p>
    <w:p>
      <w:pPr>
        <w:pStyle w:val="1161"/>
        <w:numPr>
          <w:ilvl w:val="1"/>
          <w:numId w:val="53"/>
        </w:numPr>
        <w:ind w:left="0" w:firstLine="0"/>
        <w:jc w:val="both"/>
        <w:shd w:val="clear" w:color="auto" w:fill="ffffff"/>
        <w:tabs>
          <w:tab w:val="left" w:pos="567" w:leader="none"/>
        </w:tabs>
        <w:rPr>
          <w:rFonts w:ascii="Times New Roman" w:hAnsi="Times New Roman" w:cs="Times New Roman"/>
          <w:sz w:val="22"/>
          <w:szCs w:val="22"/>
        </w:rPr>
      </w:pPr>
      <w:r>
        <w:rPr>
          <w:rFonts w:ascii="Times New Roman" w:hAnsi="Times New Roman" w:cs="Times New Roman"/>
          <w:sz w:val="22"/>
          <w:szCs w:val="22"/>
        </w:rPr>
        <w:t xml:space="preserve">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r>
        <w:rPr>
          <w:rFonts w:ascii="Times New Roman" w:hAnsi="Times New Roman" w:cs="Times New Roman"/>
          <w:sz w:val="22"/>
          <w:szCs w:val="22"/>
        </w:rPr>
      </w:r>
    </w:p>
    <w:p>
      <w:pPr>
        <w:jc w:val="both"/>
        <w:spacing w:after="0" w:line="240" w:lineRule="auto"/>
        <w:shd w:val="clear" w:color="auto" w:fill="ffffff"/>
        <w:widowControl w:val="off"/>
        <w:tabs>
          <w:tab w:val="left" w:pos="1276" w:leader="none"/>
        </w:tabs>
        <w:rPr>
          <w:rFonts w:ascii="Times New Roman" w:hAnsi="Times New Roman" w:cs="Times New Roman"/>
          <w:bCs/>
        </w:rPr>
      </w:pPr>
      <w:r>
        <w:rPr>
          <w:rFonts w:ascii="Times New Roman" w:hAnsi="Times New Roman" w:cs="Times New Roman"/>
          <w:b/>
          <w:bCs/>
        </w:rPr>
        <w:t xml:space="preserve">Гарантийный срок</w:t>
      </w:r>
      <w:r>
        <w:rPr>
          <w:rFonts w:ascii="Times New Roman" w:hAnsi="Times New Roman" w:cs="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r>
        <w:rPr>
          <w:rFonts w:ascii="Times New Roman" w:hAnsi="Times New Roman" w:cs="Times New Roman"/>
          <w:bCs/>
        </w:rPr>
      </w:r>
    </w:p>
    <w:p>
      <w:pPr>
        <w:jc w:val="both"/>
        <w:spacing w:after="0" w:line="240" w:lineRule="auto"/>
        <w:shd w:val="clear" w:color="auto" w:fill="ffffff"/>
        <w:widowControl w:val="off"/>
        <w:tabs>
          <w:tab w:val="left" w:pos="1276" w:leader="none"/>
        </w:tabs>
        <w:rPr>
          <w:rFonts w:ascii="Times New Roman" w:hAnsi="Times New Roman" w:cs="Times New Roman"/>
          <w:bCs/>
        </w:rPr>
      </w:pPr>
      <w:r>
        <w:rPr>
          <w:rFonts w:ascii="Times New Roman" w:hAnsi="Times New Roman" w:cs="Times New Roman"/>
          <w:b/>
          <w:bCs/>
        </w:rPr>
        <w:t xml:space="preserve">ГК РФ</w:t>
      </w:r>
      <w:r>
        <w:rPr>
          <w:rFonts w:ascii="Times New Roman" w:hAnsi="Times New Roman" w:cs="Times New Roman"/>
          <w:bCs/>
        </w:rPr>
        <w:t xml:space="preserve"> - Гражданский кодекс Российской Федерации.</w:t>
      </w:r>
      <w:r>
        <w:rPr>
          <w:rFonts w:ascii="Times New Roman" w:hAnsi="Times New Roman" w:cs="Times New Roman"/>
          <w:bCs/>
        </w:rPr>
      </w:r>
    </w:p>
    <w:p>
      <w:pPr>
        <w:jc w:val="both"/>
        <w:spacing w:after="0" w:line="240" w:lineRule="auto"/>
        <w:shd w:val="clear" w:color="auto" w:fill="ffffff"/>
        <w:widowControl w:val="off"/>
        <w:tabs>
          <w:tab w:val="left" w:pos="1276" w:leader="none"/>
        </w:tabs>
        <w:rPr>
          <w:rFonts w:ascii="Times New Roman" w:hAnsi="Times New Roman" w:cs="Times New Roman"/>
        </w:rPr>
      </w:pPr>
      <w:r>
        <w:rPr>
          <w:rFonts w:ascii="Times New Roman" w:hAnsi="Times New Roman" w:cs="Times New Roman"/>
          <w:b/>
          <w:bCs/>
        </w:rPr>
        <w:t xml:space="preserve">Договор - </w:t>
      </w:r>
      <w:r>
        <w:rPr>
          <w:rFonts w:ascii="Times New Roman" w:hAnsi="Times New Roman" w:cs="Times New Roman"/>
        </w:rPr>
        <w:t xml:space="preserve">настоящ</w:t>
      </w:r>
      <w:r>
        <w:rPr>
          <w:rFonts w:ascii="Times New Roman" w:hAnsi="Times New Roman" w:cs="Times New Roman"/>
          <w:bCs/>
        </w:rPr>
        <w:t xml:space="preserve">ий документ, включая все содержащиеся в нем приложения, а также дополнения и изменения к нему, подписанные Покупателем и Поставщиком.</w:t>
      </w:r>
      <w:r>
        <w:rPr>
          <w:rFonts w:ascii="Times New Roman" w:hAnsi="Times New Roman" w:cs="Times New Roman"/>
        </w:rPr>
      </w:r>
    </w:p>
    <w:p>
      <w:pPr>
        <w:jc w:val="both"/>
        <w:spacing w:after="0" w:line="240" w:lineRule="auto"/>
        <w:shd w:val="clear" w:color="auto" w:fill="ffffff"/>
        <w:widowControl w:val="off"/>
        <w:tabs>
          <w:tab w:val="left" w:pos="1274" w:leader="none"/>
        </w:tabs>
        <w:rPr>
          <w:rFonts w:ascii="Times New Roman" w:hAnsi="Times New Roman" w:cs="Times New Roman"/>
        </w:rPr>
      </w:pPr>
      <w:r>
        <w:rPr>
          <w:rFonts w:ascii="Times New Roman" w:hAnsi="Times New Roman" w:cs="Times New Roman"/>
          <w:b/>
          <w:bCs/>
        </w:rPr>
        <w:t xml:space="preserve">Качество</w:t>
      </w:r>
      <w:r>
        <w:rPr>
          <w:rFonts w:ascii="Times New Roman" w:hAnsi="Times New Roman" w:cs="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r>
        <w:rPr>
          <w:rFonts w:ascii="Times New Roman" w:hAnsi="Times New Roman" w:cs="Times New Roman"/>
        </w:rPr>
      </w:r>
    </w:p>
    <w:p>
      <w:pPr>
        <w:jc w:val="both"/>
        <w:spacing w:after="0" w:line="240" w:lineRule="auto"/>
        <w:shd w:val="clear" w:color="auto" w:fill="ffffff"/>
        <w:widowControl w:val="off"/>
        <w:tabs>
          <w:tab w:val="left" w:pos="1274" w:leader="none"/>
        </w:tabs>
        <w:rPr>
          <w:rFonts w:ascii="Times New Roman" w:hAnsi="Times New Roman" w:cs="Times New Roman"/>
        </w:rPr>
      </w:pPr>
      <w:r>
        <w:rPr>
          <w:rFonts w:ascii="Times New Roman" w:hAnsi="Times New Roman" w:cs="Times New Roman"/>
          <w:b/>
        </w:rPr>
        <w:t xml:space="preserve">Недостаток </w:t>
      </w:r>
      <w:r>
        <w:rPr>
          <w:rFonts w:ascii="Times New Roman" w:hAnsi="Times New Roman" w:cs="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rPr>
        <w:t xml:space="preserve">Договора, снижающее или исключающее пригодность Товара для использования </w:t>
      </w:r>
      <w:r>
        <w:rPr>
          <w:rFonts w:ascii="Times New Roman" w:hAnsi="Times New Roman" w:cs="Times New Roman"/>
        </w:rPr>
        <w:t xml:space="preserve">в соответствии с его обычным назначением согласно условиям Договора и ухудшающее иные характеристики Товара.</w:t>
      </w:r>
      <w:r>
        <w:rPr>
          <w:rFonts w:ascii="Times New Roman" w:hAnsi="Times New Roman" w:cs="Times New Roman"/>
        </w:rPr>
      </w:r>
    </w:p>
    <w:p>
      <w:pPr>
        <w:jc w:val="both"/>
        <w:spacing w:after="0" w:line="240" w:lineRule="auto"/>
        <w:shd w:val="clear" w:color="auto" w:fill="ffffff"/>
        <w:widowControl w:val="off"/>
        <w:tabs>
          <w:tab w:val="left" w:pos="1274" w:leader="none"/>
        </w:tabs>
        <w:rPr>
          <w:rFonts w:ascii="Times New Roman" w:hAnsi="Times New Roman" w:cs="Times New Roman"/>
        </w:rPr>
      </w:pPr>
      <w:r>
        <w:rPr>
          <w:rFonts w:ascii="Times New Roman" w:hAnsi="Times New Roman" w:cs="Times New Roman"/>
          <w:b/>
          <w:spacing w:val="-4"/>
        </w:rPr>
        <w:t xml:space="preserve">Объект поставки - </w:t>
      </w:r>
      <w:r>
        <w:rPr>
          <w:rFonts w:ascii="Times New Roman" w:hAnsi="Times New Roman" w:cs="Times New Roman"/>
          <w:spacing w:val="-4"/>
        </w:rPr>
        <w:t xml:space="preserve"> наименование и адрес нахождения места</w:t>
      </w:r>
      <w:r>
        <w:rPr>
          <w:rFonts w:ascii="Times New Roman" w:hAnsi="Times New Roman" w:cs="Times New Roman"/>
        </w:rPr>
        <w:t xml:space="preserve"> строительства / склада Покупателя, куда осуществляется поставка Товара (указаны в </w:t>
      </w:r>
      <w:r>
        <w:rPr>
          <w:rFonts w:ascii="Times New Roman" w:hAnsi="Times New Roman" w:cs="Times New Roman"/>
        </w:rPr>
        <w:t xml:space="preserve">приложении </w:t>
      </w:r>
      <w:r>
        <w:rPr>
          <w:rFonts w:ascii="Times New Roman" w:hAnsi="Times New Roman" w:cs="Times New Roman"/>
        </w:rPr>
        <w:t xml:space="preserve">1)</w:t>
      </w:r>
      <w:r>
        <w:rPr>
          <w:rFonts w:ascii="Times New Roman" w:hAnsi="Times New Roman" w:cs="Times New Roman"/>
          <w:i/>
        </w:rPr>
        <w:t xml:space="preserve">.</w:t>
      </w:r>
      <w:r>
        <w:rPr>
          <w:rFonts w:ascii="Times New Roman" w:hAnsi="Times New Roman" w:cs="Times New Roman"/>
        </w:rPr>
      </w:r>
    </w:p>
    <w:p>
      <w:pPr>
        <w:jc w:val="both"/>
        <w:spacing w:after="0" w:line="240" w:lineRule="auto"/>
        <w:widowControl w:val="off"/>
        <w:rPr>
          <w:rFonts w:ascii="Times New Roman" w:hAnsi="Times New Roman" w:cs="Times New Roman"/>
          <w:bCs/>
        </w:rPr>
      </w:pPr>
      <w:r>
        <w:rPr>
          <w:rFonts w:ascii="Times New Roman" w:hAnsi="Times New Roman" w:cs="Times New Roman"/>
          <w:b/>
          <w:bCs/>
        </w:rPr>
        <w:t xml:space="preserve">Товар</w:t>
      </w:r>
      <w:r>
        <w:rPr>
          <w:rFonts w:ascii="Times New Roman" w:hAnsi="Times New Roman" w:cs="Times New Roman"/>
          <w:bCs/>
        </w:rPr>
        <w:t xml:space="preserve"> - наименование, страна происхождения, характеристики оборудования, ма</w:t>
      </w:r>
      <w:r>
        <w:rPr>
          <w:rFonts w:ascii="Times New Roman" w:hAnsi="Times New Roman" w:cs="Times New Roman"/>
          <w:bCs/>
          <w:spacing w:val="-2"/>
        </w:rPr>
        <w:t xml:space="preserve">териалов, иной поставляемой продукции в соответствии с </w:t>
      </w:r>
      <w:r>
        <w:rPr>
          <w:rFonts w:ascii="Times New Roman" w:hAnsi="Times New Roman" w:cs="Times New Roman"/>
          <w:bCs/>
          <w:spacing w:val="-2"/>
        </w:rPr>
        <w:t xml:space="preserve">п</w:t>
      </w:r>
      <w:r>
        <w:rPr>
          <w:rFonts w:ascii="Times New Roman" w:hAnsi="Times New Roman" w:cs="Times New Roman"/>
          <w:bCs/>
          <w:spacing w:val="-2"/>
        </w:rPr>
        <w:t xml:space="preserve">риложением</w:t>
      </w:r>
      <w:r>
        <w:rPr>
          <w:rFonts w:ascii="Times New Roman" w:hAnsi="Times New Roman" w:cs="Times New Roman"/>
          <w:bCs/>
        </w:rPr>
        <w:t xml:space="preserve"> </w:t>
      </w:r>
      <w:r>
        <w:rPr>
          <w:rFonts w:ascii="Times New Roman" w:hAnsi="Times New Roman" w:cs="Times New Roman"/>
          <w:bCs/>
        </w:rPr>
        <w:t xml:space="preserve">№ </w:t>
      </w:r>
      <w:r>
        <w:rPr>
          <w:rFonts w:ascii="Times New Roman" w:hAnsi="Times New Roman" w:cs="Times New Roman"/>
          <w:bCs/>
        </w:rPr>
        <w:t xml:space="preserve">1 к Договору.</w:t>
      </w:r>
      <w:r>
        <w:rPr>
          <w:rFonts w:ascii="Times New Roman" w:hAnsi="Times New Roman" w:cs="Times New Roman"/>
          <w:bCs/>
        </w:rPr>
      </w:r>
    </w:p>
    <w:p>
      <w:pPr>
        <w:pStyle w:val="1279"/>
        <w:jc w:val="both"/>
        <w:widowControl w:val="off"/>
        <w:rPr>
          <w:rFonts w:ascii="Times New Roman" w:hAnsi="Times New Roman"/>
          <w:bCs/>
        </w:rPr>
      </w:pPr>
      <w:r>
        <w:rPr>
          <w:rFonts w:ascii="Times New Roman" w:hAnsi="Times New Roman"/>
          <w:b/>
          <w:bCs/>
        </w:rPr>
        <w:t xml:space="preserve">Подтверждение страны происхождения Товара</w:t>
      </w:r>
      <w:r>
        <w:rPr>
          <w:rFonts w:ascii="Times New Roman" w:hAnsi="Times New Roman"/>
          <w:bCs/>
        </w:rPr>
        <w:t xml:space="preserve"> </w:t>
      </w:r>
      <w:r>
        <w:rPr>
          <w:rFonts w:ascii="Times New Roman" w:hAnsi="Times New Roman"/>
          <w:bCs/>
        </w:rPr>
        <w:t xml:space="preserve">-</w:t>
      </w:r>
      <w:r>
        <w:rPr>
          <w:rFonts w:ascii="Times New Roman" w:hAnsi="Times New Roman"/>
          <w:bCs/>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r>
        <w:rPr>
          <w:rFonts w:ascii="Times New Roman" w:hAnsi="Times New Roman"/>
          <w:bCs/>
        </w:rPr>
      </w:r>
    </w:p>
    <w:p>
      <w:pPr>
        <w:pStyle w:val="1279"/>
        <w:jc w:val="both"/>
        <w:widowControl w:val="off"/>
        <w:rPr>
          <w:rFonts w:ascii="Times New Roman" w:hAnsi="Times New Roman" w:eastAsia="Times New Roman"/>
          <w:bCs/>
          <w:lang w:eastAsia="ru-RU"/>
        </w:rPr>
      </w:pPr>
      <w:r>
        <w:rPr>
          <w:rFonts w:ascii="Times New Roman" w:hAnsi="Times New Roman" w:eastAsia="Times New Roman"/>
          <w:b/>
          <w:bCs/>
          <w:lang w:eastAsia="ru-RU"/>
        </w:rPr>
        <w:t xml:space="preserve">Проверка качества оборудования/Товара </w:t>
      </w:r>
      <w:r>
        <w:rPr>
          <w:rFonts w:ascii="Times New Roman" w:hAnsi="Times New Roman" w:eastAsia="Times New Roman"/>
          <w:bCs/>
          <w:lang w:eastAsia="ru-RU"/>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w:t>
      </w:r>
      <w:r>
        <w:rPr>
          <w:rFonts w:ascii="Times New Roman" w:hAnsi="Times New Roman" w:eastAsia="Times New Roman"/>
          <w:bCs/>
          <w:lang w:eastAsia="ru-RU"/>
        </w:rPr>
        <w:t xml:space="preserve">»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rFonts w:ascii="Times New Roman" w:hAnsi="Times New Roman" w:eastAsia="Times New Roman"/>
          <w:bCs/>
          <w:spacing w:val="-4"/>
          <w:lang w:eastAsia="ru-RU"/>
        </w:rPr>
        <w:t xml:space="preserve">Проверка качества оборудования, материалов и систем проводится в соответствии</w:t>
      </w:r>
      <w:r>
        <w:rPr>
          <w:rFonts w:ascii="Times New Roman" w:hAnsi="Times New Roman" w:eastAsia="Times New Roman"/>
          <w:bCs/>
          <w:lang w:eastAsia="ru-RU"/>
        </w:rPr>
        <w:t xml:space="preserve"> с Методикой</w:t>
      </w:r>
      <w:r>
        <w:rPr>
          <w:rFonts w:ascii="Times New Roman" w:hAnsi="Times New Roman" w:eastAsia="Times New Roman"/>
          <w:lang w:eastAsia="ru-RU"/>
        </w:rPr>
        <w:t xml:space="preserve"> </w:t>
      </w:r>
      <w:r>
        <w:rPr>
          <w:rFonts w:ascii="Times New Roman" w:hAnsi="Times New Roman" w:eastAsia="Times New Roman"/>
          <w:bCs/>
          <w:lang w:eastAsia="ru-RU"/>
        </w:rPr>
        <w:t xml:space="preserve">ПАО «Россети» проведен</w:t>
      </w:r>
      <w:r>
        <w:rPr>
          <w:rFonts w:ascii="Times New Roman" w:hAnsi="Times New Roman" w:eastAsia="Times New Roman"/>
          <w:bCs/>
          <w:lang w:eastAsia="ru-RU"/>
        </w:rPr>
        <w:t xml:space="preserve">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rFonts w:ascii="Times New Roman" w:hAnsi="Times New Roman" w:eastAsia="Times New Roman"/>
          <w:lang w:eastAsia="ru-RU"/>
        </w:rPr>
        <w:t xml:space="preserve">Методикой проведения проверки ц</w:t>
      </w:r>
      <w:r>
        <w:rPr>
          <w:rFonts w:ascii="Times New Roman" w:hAnsi="Times New Roman" w:eastAsia="Times New Roman"/>
          <w:lang w:eastAsia="ru-RU"/>
        </w:rPr>
        <w:t xml:space="preserve">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rFonts w:ascii="Times New Roman" w:hAnsi="Times New Roman" w:eastAsia="Times New Roman"/>
          <w:bCs/>
          <w:lang w:eastAsia="ru-RU"/>
        </w:rPr>
        <w:t xml:space="preserve"> (адрес в сети Интернет: </w:t>
      </w:r>
      <w:r>
        <w:rPr>
          <w:rFonts w:ascii="Times New Roman" w:hAnsi="Times New Roman"/>
        </w:rPr>
        <w:t xml:space="preserve">https://www.rosseti.ru/suppliers/technical-policy/equipment-quality-control/</w:t>
      </w:r>
      <w:r>
        <w:rPr>
          <w:rFonts w:ascii="Times New Roman" w:hAnsi="Times New Roman" w:eastAsia="Times New Roman"/>
          <w:bCs/>
          <w:lang w:eastAsia="ru-RU"/>
        </w:rPr>
        <w:t xml:space="preserve">).</w:t>
      </w:r>
      <w:r>
        <w:rPr>
          <w:rFonts w:ascii="Times New Roman" w:hAnsi="Times New Roman" w:eastAsia="Times New Roman"/>
          <w:bCs/>
          <w:lang w:eastAsia="ru-RU"/>
        </w:rPr>
      </w:r>
    </w:p>
    <w:p>
      <w:pPr>
        <w:pStyle w:val="1279"/>
        <w:jc w:val="both"/>
        <w:widowControl w:val="off"/>
        <w:rPr>
          <w:rFonts w:ascii="Times New Roman" w:hAnsi="Times New Roman"/>
          <w:bCs/>
          <w:spacing w:val="-4"/>
        </w:rPr>
      </w:pPr>
      <w:r>
        <w:rPr>
          <w:rFonts w:ascii="Times New Roman" w:hAnsi="Times New Roman"/>
          <w:b/>
          <w:bCs/>
          <w:spacing w:val="-2"/>
        </w:rPr>
        <w:t xml:space="preserve">Заключение аттестационной комиссии на оборудование / Товар</w:t>
      </w:r>
      <w:r>
        <w:rPr>
          <w:rFonts w:ascii="Times New Roman" w:hAnsi="Times New Roman"/>
          <w:bCs/>
          <w:spacing w:val="-2"/>
        </w:rPr>
        <w:t xml:space="preserve"> -</w:t>
      </w:r>
      <w:r>
        <w:rPr>
          <w:rFonts w:ascii="Times New Roman" w:hAnsi="Times New Roman"/>
          <w:bCs/>
        </w:rPr>
        <w:t xml:space="preserve"> </w:t>
      </w:r>
      <w:r>
        <w:rPr>
          <w:rFonts w:ascii="Times New Roman" w:hAnsi="Times New Roman"/>
          <w:bCs/>
          <w:spacing w:val="-4"/>
        </w:rPr>
        <w:t xml:space="preserve">документ, подтверждающий либо не подтверждающий возможность применения</w:t>
      </w:r>
      <w:r>
        <w:rPr>
          <w:rFonts w:ascii="Times New Roman" w:hAnsi="Times New Roman"/>
          <w:bCs/>
        </w:rPr>
        <w:t xml:space="preserve"> </w:t>
      </w:r>
      <w:r>
        <w:rPr>
          <w:rFonts w:ascii="Times New Roman" w:hAnsi="Times New Roman"/>
          <w:bCs/>
          <w:spacing w:val="-4"/>
        </w:rPr>
        <w:t xml:space="preserve">аттестуемого оборудования на объектах и определяющий область его применения.</w:t>
      </w:r>
      <w:r>
        <w:rPr>
          <w:rFonts w:ascii="Times New Roman" w:hAnsi="Times New Roman"/>
          <w:bCs/>
          <w:spacing w:val="-4"/>
        </w:rPr>
      </w:r>
    </w:p>
    <w:p>
      <w:pPr>
        <w:pStyle w:val="1279"/>
        <w:jc w:val="both"/>
        <w:widowControl w:val="off"/>
        <w:rPr>
          <w:rFonts w:ascii="Times New Roman" w:hAnsi="Times New Roman"/>
          <w:bCs/>
        </w:rPr>
      </w:pPr>
      <w:r>
        <w:rPr>
          <w:rFonts w:ascii="Times New Roman" w:hAnsi="Times New Roman"/>
          <w:b/>
          <w:bCs/>
        </w:rPr>
        <w:t xml:space="preserve">Перечень допущенного оборудования / Товара</w:t>
      </w:r>
      <w:r>
        <w:rPr>
          <w:rFonts w:ascii="Times New Roman" w:hAnsi="Times New Roman"/>
          <w:bCs/>
        </w:rPr>
        <w:t xml:space="preserve"> - формируется из оборудования, прошедшего проверку </w:t>
      </w:r>
      <w:r>
        <w:rPr>
          <w:rFonts w:ascii="Times New Roman" w:hAnsi="Times New Roman"/>
          <w:bCs/>
        </w:rPr>
        <w:t xml:space="preserve">качества в ПАО «Россети», и размещается на официальном сайте</w:t>
      </w:r>
      <w:r>
        <w:rPr>
          <w:rFonts w:ascii="Times New Roman" w:hAnsi="Times New Roman"/>
          <w:bCs/>
        </w:rPr>
        <w:br/>
        <w:t xml:space="preserve">ПАО «Россети» в разделе «ИНВЕСТИЦИИ И ИННОВАЦИИ → Единая техническая политика → АТТЕСТАЦИЯ» (адрес в сети Интернет: </w:t>
      </w:r>
      <w:hyperlink r:id="rId14" w:tooltip="https://www.rosseti.ru/suppliers/technical-policy/equipment-quality-control/" w:history="1">
        <w:r>
          <w:rPr>
            <w:rStyle w:val="1162"/>
            <w:rFonts w:ascii="Times New Roman" w:hAnsi="Times New Roman"/>
          </w:rPr>
          <w:t xml:space="preserve">https://www.rosseti.ru/suppliers/technical-policy/equipment-quality-control/</w:t>
        </w:r>
      </w:hyperlink>
      <w:r>
        <w:rPr>
          <w:rFonts w:ascii="Times New Roman" w:hAnsi="Times New Roman"/>
          <w:bCs/>
        </w:rPr>
        <w:t xml:space="preserve">).</w:t>
      </w:r>
      <w:r>
        <w:rPr>
          <w:rFonts w:ascii="Times New Roman" w:hAnsi="Times New Roman"/>
          <w:bCs/>
        </w:rPr>
        <w:t xml:space="preserve"> </w:t>
      </w:r>
      <w:r>
        <w:rPr>
          <w:rFonts w:ascii="Times New Roman" w:hAnsi="Times New Roman"/>
          <w:bCs/>
        </w:rPr>
        <w:t xml:space="preserve"> </w:t>
      </w:r>
      <w:r>
        <w:rPr>
          <w:rFonts w:ascii="Times New Roman" w:hAnsi="Times New Roman"/>
          <w:bCs/>
        </w:rPr>
      </w:r>
    </w:p>
    <w:p>
      <w:pPr>
        <w:pStyle w:val="1161"/>
        <w:numPr>
          <w:ilvl w:val="0"/>
          <w:numId w:val="53"/>
        </w:numPr>
        <w:ind w:left="0" w:right="992" w:firstLine="0"/>
        <w:jc w:val="center"/>
        <w:tabs>
          <w:tab w:val="left" w:pos="284" w:leader="none"/>
        </w:tabs>
        <w:rPr>
          <w:rFonts w:ascii="Times New Roman" w:hAnsi="Times New Roman" w:cs="Times New Roman"/>
          <w:b/>
          <w:bCs/>
          <w:sz w:val="22"/>
          <w:szCs w:val="22"/>
        </w:rPr>
      </w:pPr>
      <w:r>
        <w:rPr>
          <w:rFonts w:ascii="Times New Roman" w:hAnsi="Times New Roman" w:cs="Times New Roman"/>
          <w:b/>
          <w:bCs/>
          <w:sz w:val="22"/>
          <w:szCs w:val="22"/>
        </w:rPr>
        <w:t xml:space="preserve">Предмет Договора</w:t>
      </w:r>
      <w:r>
        <w:rPr>
          <w:rFonts w:ascii="Times New Roman" w:hAnsi="Times New Roman" w:cs="Times New Roman"/>
          <w:b/>
          <w:bCs/>
          <w:sz w:val="22"/>
          <w:szCs w:val="22"/>
        </w:rPr>
      </w:r>
    </w:p>
    <w:p>
      <w:pPr>
        <w:jc w:val="both"/>
        <w:spacing w:after="0" w:line="240" w:lineRule="auto"/>
        <w:widowControl w:val="off"/>
        <w:rPr>
          <w:rFonts w:ascii="Times New Roman" w:hAnsi="Times New Roman" w:cs="Times New Roman"/>
          <w:i/>
        </w:rPr>
      </w:pPr>
      <w:r>
        <w:rPr>
          <w:rFonts w:ascii="Times New Roman" w:hAnsi="Times New Roman" w:cs="Times New Roman"/>
        </w:rPr>
        <w:t xml:space="preserve">2.1. </w:t>
      </w:r>
      <w:r>
        <w:rPr>
          <w:rFonts w:ascii="Times New Roman" w:hAnsi="Times New Roman" w:cs="Times New Roman"/>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w:t>
      </w:r>
      <w:r>
        <w:rPr>
          <w:rFonts w:ascii="Times New Roman" w:hAnsi="Times New Roman" w:cs="Times New Roman"/>
        </w:rPr>
        <w:t xml:space="preserve">:</w:t>
      </w:r>
      <w:r>
        <w:t xml:space="preserve"> </w:t>
      </w:r>
      <w:r>
        <w:rPr>
          <w:rFonts w:ascii="Times New Roman" w:hAnsi="Times New Roman" w:cs="Times New Roman"/>
        </w:rPr>
        <w:t xml:space="preserve">самонесущий изолированный провод (СИП) на напряжение до 35кВ</w:t>
      </w:r>
      <w:r>
        <w:rPr>
          <w:rFonts w:ascii="Times New Roman" w:hAnsi="Times New Roman" w:cs="Times New Roman"/>
        </w:rPr>
        <w:t xml:space="preserve">, не бывший в употреблении, указанный в приложении </w:t>
      </w:r>
      <w:r>
        <w:rPr>
          <w:rFonts w:ascii="Times New Roman" w:hAnsi="Times New Roman" w:cs="Times New Roman"/>
        </w:rPr>
        <w:t xml:space="preserve">№ </w:t>
      </w:r>
      <w:r>
        <w:rPr>
          <w:rFonts w:ascii="Times New Roman" w:hAnsi="Times New Roman" w:cs="Times New Roman"/>
        </w:rPr>
        <w:t xml:space="preserve">1 к Договору (далее - Товар),</w:t>
      </w:r>
      <w:r>
        <w:rPr>
          <w:rFonts w:ascii="Times New Roman" w:hAnsi="Times New Roman" w:cs="Times New Roman"/>
          <w:i/>
        </w:rPr>
        <w:t xml:space="preserve"> </w:t>
      </w:r>
      <w:r>
        <w:rPr>
          <w:rFonts w:ascii="Times New Roman" w:hAnsi="Times New Roman" w:cs="Times New Roman"/>
        </w:rPr>
        <w:t xml:space="preserve">а Покупатель обязуется принять и оплатить Товар.</w:t>
      </w:r>
      <w:r>
        <w:rPr>
          <w:rFonts w:ascii="Times New Roman" w:hAnsi="Times New Roman" w:cs="Times New Roman"/>
          <w:i/>
        </w:rPr>
      </w:r>
    </w:p>
    <w:p>
      <w:pPr>
        <w:pStyle w:val="1161"/>
        <w:numPr>
          <w:ilvl w:val="1"/>
          <w:numId w:val="51"/>
        </w:numPr>
        <w:ind w:left="0" w:firstLine="0"/>
        <w:jc w:val="both"/>
        <w:tabs>
          <w:tab w:val="left" w:pos="426" w:leader="none"/>
        </w:tabs>
        <w:rPr>
          <w:rFonts w:ascii="Times New Roman" w:hAnsi="Times New Roman" w:cs="Times New Roman"/>
          <w:sz w:val="22"/>
          <w:szCs w:val="22"/>
        </w:rPr>
      </w:pPr>
      <w:r>
        <w:rPr>
          <w:rFonts w:ascii="Times New Roman" w:hAnsi="Times New Roman" w:cs="Times New Roman"/>
          <w:sz w:val="22"/>
          <w:szCs w:val="22"/>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w:t>
      </w:r>
      <w:r>
        <w:rPr>
          <w:rFonts w:ascii="Times New Roman" w:hAnsi="Times New Roman" w:cs="Times New Roman"/>
          <w:sz w:val="22"/>
          <w:szCs w:val="22"/>
        </w:rPr>
        <w:t xml:space="preserve"> </w:t>
      </w:r>
      <w:r>
        <w:rPr>
          <w:rFonts w:ascii="Times New Roman" w:hAnsi="Times New Roman" w:cs="Times New Roman"/>
          <w:spacing w:val="-4"/>
          <w:sz w:val="22"/>
          <w:szCs w:val="22"/>
        </w:rPr>
        <w:t xml:space="preserve">определяются согласно </w:t>
      </w:r>
      <w:r>
        <w:rPr>
          <w:rFonts w:ascii="Times New Roman" w:hAnsi="Times New Roman" w:cs="Times New Roman"/>
          <w:spacing w:val="-4"/>
          <w:sz w:val="22"/>
          <w:szCs w:val="22"/>
        </w:rPr>
        <w:t xml:space="preserve">Спецификации (Приложение № 1), Технические характеристики, требования (Приложение № 2) к настоящему Договору, а также Документацией на Товар</w:t>
      </w:r>
      <w:r>
        <w:rPr>
          <w:rFonts w:ascii="Times New Roman" w:hAnsi="Times New Roman" w:cs="Times New Roman"/>
          <w:sz w:val="22"/>
          <w:szCs w:val="22"/>
        </w:rPr>
        <w:t xml:space="preserve">.</w:t>
      </w:r>
      <w:r>
        <w:rPr>
          <w:rFonts w:ascii="Times New Roman" w:hAnsi="Times New Roman" w:cs="Times New Roman"/>
          <w:sz w:val="22"/>
          <w:szCs w:val="22"/>
        </w:rPr>
      </w:r>
    </w:p>
    <w:p>
      <w:pPr>
        <w:numPr>
          <w:ilvl w:val="0"/>
          <w:numId w:val="53"/>
        </w:numPr>
        <w:ind w:left="0" w:right="1417" w:firstLine="0"/>
        <w:jc w:val="center"/>
        <w:spacing w:after="0" w:line="240" w:lineRule="auto"/>
        <w:widowControl w:val="off"/>
        <w:tabs>
          <w:tab w:val="left" w:pos="284" w:leader="none"/>
        </w:tabs>
        <w:rPr>
          <w:rFonts w:ascii="Times New Roman" w:hAnsi="Times New Roman" w:cs="Times New Roman"/>
          <w:b/>
          <w:bCs/>
        </w:rPr>
      </w:pPr>
      <w:r>
        <w:rPr>
          <w:rFonts w:ascii="Times New Roman" w:hAnsi="Times New Roman" w:cs="Times New Roman"/>
          <w:b/>
          <w:bCs/>
        </w:rPr>
        <w:t xml:space="preserve">Цена</w:t>
      </w:r>
      <w:r>
        <w:rPr>
          <w:rFonts w:ascii="Times New Roman" w:hAnsi="Times New Roman" w:cs="Times New Roman"/>
          <w:b/>
          <w:bCs/>
        </w:rPr>
      </w:r>
    </w:p>
    <w:p>
      <w:pPr>
        <w:pStyle w:val="1161"/>
        <w:numPr>
          <w:ilvl w:val="1"/>
          <w:numId w:val="52"/>
        </w:numPr>
        <w:ind w:left="0" w:firstLine="0"/>
        <w:jc w:val="both"/>
        <w:tabs>
          <w:tab w:val="left" w:pos="426" w:leader="none"/>
        </w:tabs>
        <w:rPr>
          <w:rFonts w:ascii="Times New Roman" w:hAnsi="Times New Roman" w:cs="Times New Roman"/>
          <w:sz w:val="22"/>
          <w:szCs w:val="22"/>
        </w:rPr>
      </w:pPr>
      <w:r>
        <w:rPr>
          <w:rFonts w:ascii="Times New Roman" w:hAnsi="Times New Roman" w:cs="Times New Roman"/>
          <w:sz w:val="22"/>
          <w:szCs w:val="22"/>
        </w:rPr>
        <w:t xml:space="preserve">Цена Договора без НДС составляет</w:t>
      </w:r>
      <w:r>
        <w:rPr>
          <w:rFonts w:ascii="Times New Roman" w:hAnsi="Times New Roman" w:cs="Times New Roman"/>
          <w:sz w:val="22"/>
          <w:szCs w:val="22"/>
        </w:rPr>
        <w:t xml:space="preserve">:</w:t>
      </w:r>
      <w:r>
        <w:rPr>
          <w:rFonts w:ascii="Times New Roman" w:hAnsi="Times New Roman" w:cs="Times New Roman"/>
          <w:sz w:val="22"/>
          <w:szCs w:val="22"/>
        </w:rPr>
        <w:t xml:space="preserve"> </w:t>
      </w:r>
      <w:r>
        <w:rPr>
          <w:rFonts w:ascii="Times New Roman" w:hAnsi="Times New Roman" w:cs="Times New Roman"/>
          <w:sz w:val="22"/>
          <w:szCs w:val="22"/>
        </w:rPr>
        <w:t xml:space="preserve">____</w:t>
      </w:r>
      <w:r>
        <w:rPr>
          <w:rFonts w:ascii="Times New Roman" w:hAnsi="Times New Roman" w:cs="Times New Roman"/>
          <w:sz w:val="22"/>
          <w:szCs w:val="22"/>
        </w:rPr>
        <w:t xml:space="preserve"> </w:t>
      </w:r>
      <w:r>
        <w:rPr>
          <w:rFonts w:ascii="Times New Roman" w:hAnsi="Times New Roman" w:cs="Times New Roman"/>
          <w:sz w:val="22"/>
          <w:szCs w:val="22"/>
        </w:rPr>
        <w:t xml:space="preserve">(</w:t>
      </w:r>
      <w:r>
        <w:rPr>
          <w:rFonts w:ascii="Times New Roman" w:hAnsi="Times New Roman" w:cs="Times New Roman"/>
          <w:sz w:val="22"/>
          <w:szCs w:val="22"/>
        </w:rPr>
        <w:t xml:space="preserve">_) рублей</w:t>
      </w:r>
      <w:r>
        <w:rPr>
          <w:rFonts w:ascii="Times New Roman" w:hAnsi="Times New Roman" w:cs="Times New Roman"/>
          <w:sz w:val="22"/>
          <w:szCs w:val="22"/>
        </w:rPr>
        <w:t xml:space="preserve"> </w:t>
      </w:r>
      <w:r>
        <w:rPr>
          <w:rFonts w:ascii="Times New Roman" w:hAnsi="Times New Roman" w:cs="Times New Roman"/>
          <w:sz w:val="22"/>
          <w:szCs w:val="22"/>
        </w:rPr>
        <w:t xml:space="preserve">_ копеек</w:t>
      </w:r>
      <w:r>
        <w:rPr>
          <w:rFonts w:ascii="Times New Roman" w:hAnsi="Times New Roman" w:cs="Times New Roman"/>
          <w:sz w:val="22"/>
          <w:szCs w:val="22"/>
        </w:rPr>
        <w:t xml:space="preserve">. К</w:t>
      </w:r>
      <w:r>
        <w:rPr>
          <w:rFonts w:ascii="Times New Roman" w:hAnsi="Times New Roman" w:cs="Times New Roman"/>
          <w:sz w:val="22"/>
          <w:szCs w:val="22"/>
        </w:rPr>
        <w:t xml:space="preserve">роме того</w:t>
      </w:r>
      <w:r>
        <w:rPr>
          <w:rFonts w:ascii="Times New Roman" w:hAnsi="Times New Roman" w:cs="Times New Roman"/>
          <w:sz w:val="22"/>
          <w:szCs w:val="22"/>
        </w:rPr>
        <w:t xml:space="preserve">,</w:t>
      </w:r>
      <w:r>
        <w:rPr>
          <w:rFonts w:ascii="Times New Roman" w:hAnsi="Times New Roman" w:cs="Times New Roman"/>
          <w:sz w:val="22"/>
          <w:szCs w:val="22"/>
        </w:rPr>
        <w:t xml:space="preserve"> НДС </w:t>
      </w:r>
      <w:r>
        <w:rPr>
          <w:rFonts w:ascii="Times New Roman" w:hAnsi="Times New Roman" w:cs="Times New Roman"/>
          <w:sz w:val="22"/>
          <w:szCs w:val="22"/>
        </w:rPr>
        <w:t xml:space="preserve">20</w:t>
      </w:r>
      <w:r>
        <w:rPr>
          <w:rFonts w:ascii="Times New Roman" w:hAnsi="Times New Roman" w:cs="Times New Roman"/>
          <w:sz w:val="22"/>
          <w:szCs w:val="22"/>
        </w:rPr>
        <w:t xml:space="preserve">%</w:t>
      </w:r>
      <w:r>
        <w:rPr>
          <w:rFonts w:ascii="Times New Roman" w:hAnsi="Times New Roman" w:cs="Times New Roman"/>
          <w:sz w:val="22"/>
          <w:szCs w:val="22"/>
        </w:rPr>
        <w:t xml:space="preserve"> составляет:</w:t>
      </w:r>
      <w:r>
        <w:rPr>
          <w:rFonts w:ascii="Times New Roman" w:hAnsi="Times New Roman" w:cs="Times New Roman"/>
          <w:sz w:val="22"/>
          <w:szCs w:val="22"/>
        </w:rPr>
        <w:t xml:space="preserve"> </w:t>
      </w:r>
      <w:r>
        <w:rPr>
          <w:rFonts w:ascii="Times New Roman" w:hAnsi="Times New Roman" w:cs="Times New Roman"/>
          <w:sz w:val="22"/>
          <w:szCs w:val="22"/>
        </w:rPr>
        <w:t xml:space="preserve">__</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w:t>
      </w:r>
      <w:r>
        <w:rPr>
          <w:rFonts w:ascii="Times New Roman" w:hAnsi="Times New Roman" w:cs="Times New Roman"/>
          <w:sz w:val="22"/>
          <w:szCs w:val="22"/>
        </w:rPr>
        <w:t xml:space="preserve"> рублей</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 копеек</w:t>
      </w:r>
      <w:r>
        <w:rPr>
          <w:rFonts w:ascii="Times New Roman" w:hAnsi="Times New Roman" w:cs="Times New Roman"/>
          <w:sz w:val="22"/>
          <w:szCs w:val="22"/>
        </w:rPr>
        <w:t xml:space="preserve">. Всего с НДС цена Договора составляет</w:t>
      </w:r>
      <w:r>
        <w:rPr>
          <w:rFonts w:ascii="Times New Roman" w:hAnsi="Times New Roman" w:cs="Times New Roman"/>
          <w:sz w:val="22"/>
          <w:szCs w:val="22"/>
        </w:rPr>
        <w:t xml:space="preserve">:</w:t>
      </w:r>
      <w:r>
        <w:rPr>
          <w:rFonts w:ascii="Times New Roman" w:hAnsi="Times New Roman" w:cs="Times New Roman"/>
          <w:sz w:val="22"/>
          <w:szCs w:val="22"/>
        </w:rPr>
        <w:t xml:space="preserve"> </w:t>
      </w:r>
      <w:r>
        <w:rPr>
          <w:rFonts w:ascii="Times New Roman" w:hAnsi="Times New Roman" w:cs="Times New Roman"/>
          <w:sz w:val="22"/>
          <w:szCs w:val="22"/>
        </w:rPr>
        <w:t xml:space="preserve">__</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w:t>
      </w:r>
      <w:r>
        <w:rPr>
          <w:rFonts w:ascii="Times New Roman" w:hAnsi="Times New Roman" w:cs="Times New Roman"/>
          <w:sz w:val="22"/>
          <w:szCs w:val="22"/>
        </w:rPr>
        <w:t xml:space="preserve"> </w:t>
      </w:r>
      <w:r>
        <w:rPr>
          <w:rFonts w:ascii="Times New Roman" w:hAnsi="Times New Roman" w:cs="Times New Roman"/>
          <w:sz w:val="22"/>
          <w:szCs w:val="22"/>
        </w:rPr>
        <w:t xml:space="preserve">рублей</w:t>
      </w:r>
      <w:r>
        <w:rPr>
          <w:rFonts w:ascii="Times New Roman" w:hAnsi="Times New Roman" w:cs="Times New Roman"/>
          <w:sz w:val="22"/>
          <w:szCs w:val="22"/>
        </w:rPr>
        <w:t xml:space="preserve"> </w:t>
      </w:r>
      <w:r>
        <w:rPr>
          <w:rFonts w:ascii="Times New Roman" w:hAnsi="Times New Roman" w:cs="Times New Roman"/>
          <w:sz w:val="22"/>
          <w:szCs w:val="22"/>
        </w:rPr>
        <w:t xml:space="preserve">_</w:t>
      </w:r>
      <w:r>
        <w:rPr>
          <w:rFonts w:ascii="Times New Roman" w:hAnsi="Times New Roman" w:cs="Times New Roman"/>
          <w:sz w:val="22"/>
          <w:szCs w:val="22"/>
        </w:rPr>
        <w:t xml:space="preserve"> </w:t>
      </w:r>
      <w:r>
        <w:rPr>
          <w:rFonts w:ascii="Times New Roman" w:hAnsi="Times New Roman" w:cs="Times New Roman"/>
          <w:sz w:val="22"/>
          <w:szCs w:val="22"/>
        </w:rPr>
        <w:t xml:space="preserve">копеек</w:t>
      </w:r>
      <w:r>
        <w:rPr>
          <w:rFonts w:ascii="Times New Roman" w:hAnsi="Times New Roman" w:cs="Times New Roman"/>
          <w:sz w:val="22"/>
          <w:szCs w:val="22"/>
        </w:rPr>
        <w:t xml:space="preserve">. Цена Договора указана в </w:t>
      </w:r>
      <w:r>
        <w:rPr>
          <w:rFonts w:ascii="Times New Roman" w:hAnsi="Times New Roman" w:cs="Times New Roman"/>
          <w:sz w:val="22"/>
          <w:szCs w:val="22"/>
        </w:rPr>
        <w:t xml:space="preserve">Спецификации</w:t>
      </w:r>
      <w:r>
        <w:rPr>
          <w:rFonts w:ascii="Times New Roman" w:hAnsi="Times New Roman" w:cs="Times New Roman"/>
          <w:sz w:val="22"/>
          <w:szCs w:val="22"/>
        </w:rPr>
        <w:t xml:space="preserve"> (приложение </w:t>
      </w:r>
      <w:r>
        <w:rPr>
          <w:rFonts w:ascii="Times New Roman" w:hAnsi="Times New Roman" w:cs="Times New Roman"/>
          <w:sz w:val="22"/>
          <w:szCs w:val="22"/>
        </w:rPr>
        <w:t xml:space="preserve">№ </w:t>
      </w:r>
      <w:r>
        <w:rPr>
          <w:rFonts w:ascii="Times New Roman" w:hAnsi="Times New Roman" w:cs="Times New Roman"/>
          <w:sz w:val="22"/>
          <w:szCs w:val="22"/>
        </w:rPr>
        <w:t xml:space="preserve">1</w:t>
      </w:r>
      <w:r>
        <w:rPr>
          <w:rFonts w:ascii="Times New Roman" w:hAnsi="Times New Roman" w:cs="Times New Roman"/>
          <w:sz w:val="22"/>
          <w:szCs w:val="22"/>
        </w:rPr>
        <w:t xml:space="preserve">) к Договору</w:t>
      </w:r>
      <w:r>
        <w:rPr>
          <w:rFonts w:ascii="Times New Roman" w:hAnsi="Times New Roman" w:cs="Times New Roman"/>
          <w:sz w:val="22"/>
          <w:szCs w:val="22"/>
        </w:rPr>
        <w:t xml:space="preserve">. Цена является твердой, окончательной и не подлежит изменению в течение срока его действия.</w:t>
      </w:r>
      <w:r>
        <w:rPr>
          <w:rFonts w:ascii="Times New Roman" w:hAnsi="Times New Roman" w:cs="Times New Roman"/>
          <w:sz w:val="22"/>
          <w:szCs w:val="22"/>
        </w:rPr>
      </w:r>
    </w:p>
    <w:p>
      <w:pPr>
        <w:pStyle w:val="1279"/>
        <w:jc w:val="both"/>
        <w:widowControl w:val="off"/>
        <w:tabs>
          <w:tab w:val="left" w:pos="426" w:leader="none"/>
        </w:tabs>
        <w:rPr>
          <w:rFonts w:ascii="Times New Roman" w:hAnsi="Times New Roman" w:eastAsia="Times New Roman"/>
          <w:lang w:eastAsia="ru-RU"/>
        </w:rPr>
        <w:suppressLineNumbers/>
      </w:pPr>
      <w:r>
        <w:rPr>
          <w:rFonts w:ascii="Times New Roman" w:hAnsi="Times New Roman" w:eastAsia="Times New Roman"/>
          <w:lang w:eastAsia="ru-RU"/>
        </w:rPr>
        <w:t xml:space="preserve">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r>
        <w:rPr>
          <w:rFonts w:ascii="Times New Roman" w:hAnsi="Times New Roman" w:eastAsia="Times New Roman"/>
          <w:lang w:eastAsia="ru-RU"/>
        </w:rPr>
      </w:r>
    </w:p>
    <w:p>
      <w:pPr>
        <w:pStyle w:val="1161"/>
        <w:numPr>
          <w:ilvl w:val="1"/>
          <w:numId w:val="52"/>
        </w:numPr>
        <w:ind w:left="0" w:firstLine="0"/>
        <w:jc w:val="both"/>
        <w:tabs>
          <w:tab w:val="left" w:pos="426" w:leader="none"/>
          <w:tab w:val="left" w:pos="1134" w:leader="none"/>
        </w:tabs>
        <w:rPr>
          <w:rFonts w:ascii="Times New Roman" w:hAnsi="Times New Roman" w:cs="Times New Roman"/>
          <w:sz w:val="22"/>
          <w:szCs w:val="22"/>
        </w:rPr>
      </w:pPr>
      <w:r>
        <w:rPr>
          <w:rFonts w:ascii="Times New Roman" w:hAnsi="Times New Roman" w:cs="Times New Roman"/>
          <w:sz w:val="22"/>
          <w:szCs w:val="22"/>
        </w:rPr>
        <w:t xml:space="preserve">Цена Договора включает все затраты, связанные со стоимостью тары, упаковки и страховых вз</w:t>
      </w:r>
      <w:r>
        <w:rPr>
          <w:rFonts w:ascii="Times New Roman" w:hAnsi="Times New Roman" w:cs="Times New Roman"/>
          <w:sz w:val="22"/>
          <w:szCs w:val="22"/>
        </w:rPr>
        <w:t xml:space="preserve">носов, погрузкой, доставкой до о</w:t>
      </w:r>
      <w:r>
        <w:rPr>
          <w:rFonts w:ascii="Times New Roman" w:hAnsi="Times New Roman" w:cs="Times New Roman"/>
          <w:sz w:val="22"/>
          <w:szCs w:val="22"/>
        </w:rPr>
        <w:t xml:space="preserve">бъекта поставки, разгрузкой, налогами, сборами, платежами, инструктажу персонала Покупателя, услуг по консервации/ </w:t>
      </w:r>
      <w:r>
        <w:rPr>
          <w:rFonts w:ascii="Times New Roman" w:hAnsi="Times New Roman" w:cs="Times New Roman"/>
          <w:sz w:val="22"/>
          <w:szCs w:val="22"/>
        </w:rPr>
        <w:t xml:space="preserve">переконсервации</w:t>
      </w:r>
      <w:r>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t xml:space="preserve">расконсервации</w:t>
      </w:r>
      <w:r>
        <w:rPr>
          <w:rFonts w:ascii="Times New Roman" w:hAnsi="Times New Roman" w:cs="Times New Roman"/>
          <w:sz w:val="22"/>
          <w:szCs w:val="22"/>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w:t>
      </w:r>
      <w:bookmarkStart w:id="1" w:name="_GoBack"/>
      <w:r/>
      <w:bookmarkEnd w:id="1"/>
      <w:r>
        <w:rPr>
          <w:rFonts w:ascii="Times New Roman" w:hAnsi="Times New Roman" w:cs="Times New Roman"/>
          <w:sz w:val="22"/>
          <w:szCs w:val="22"/>
        </w:rPr>
        <w:t xml:space="preserve">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w:t>
      </w:r>
      <w:r>
        <w:rPr>
          <w:rFonts w:ascii="Times New Roman" w:hAnsi="Times New Roman" w:cs="Times New Roman"/>
          <w:sz w:val="22"/>
          <w:szCs w:val="22"/>
        </w:rPr>
        <w:t xml:space="preserve">ора.</w:t>
      </w:r>
      <w:r>
        <w:rPr>
          <w:rFonts w:ascii="Times New Roman" w:hAnsi="Times New Roman" w:cs="Times New Roman"/>
          <w:sz w:val="22"/>
          <w:szCs w:val="22"/>
        </w:rPr>
      </w:r>
    </w:p>
    <w:p>
      <w:pPr>
        <w:pStyle w:val="1161"/>
        <w:numPr>
          <w:ilvl w:val="0"/>
          <w:numId w:val="52"/>
        </w:numPr>
        <w:ind w:left="0" w:firstLine="0"/>
        <w:jc w:val="center"/>
        <w:rPr>
          <w:rFonts w:ascii="Times New Roman" w:hAnsi="Times New Roman" w:cs="Times New Roman"/>
          <w:iCs/>
          <w:sz w:val="22"/>
          <w:szCs w:val="22"/>
        </w:rPr>
      </w:pPr>
      <w:r>
        <w:rPr>
          <w:rFonts w:ascii="Times New Roman" w:hAnsi="Times New Roman" w:cs="Times New Roman"/>
          <w:b/>
          <w:bCs/>
          <w:sz w:val="22"/>
          <w:szCs w:val="22"/>
        </w:rPr>
        <w:t xml:space="preserve">Порядок и условия платежей</w:t>
      </w:r>
      <w:r>
        <w:rPr>
          <w:rFonts w:ascii="Times New Roman" w:hAnsi="Times New Roman" w:cs="Times New Roman"/>
          <w:iCs/>
          <w:sz w:val="22"/>
          <w:szCs w:val="22"/>
        </w:rPr>
      </w:r>
    </w:p>
    <w:p>
      <w:pPr>
        <w:pStyle w:val="116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Оплата товара будет производиться денежными средствами в </w:t>
      </w:r>
      <w:r>
        <w:rPr>
          <w:rFonts w:ascii="Times New Roman" w:hAnsi="Times New Roman" w:cs="Times New Roman"/>
          <w:sz w:val="24"/>
          <w:szCs w:val="24"/>
        </w:rPr>
        <w:t xml:space="preserve">российских </w:t>
      </w:r>
      <w:r>
        <w:rPr>
          <w:rFonts w:ascii="Times New Roman" w:hAnsi="Times New Roman" w:cs="Times New Roman"/>
          <w:sz w:val="22"/>
          <w:szCs w:val="22"/>
        </w:rPr>
        <w:t xml:space="preserve">рублях платежными поручениями</w:t>
      </w:r>
      <w:r>
        <w:rPr>
          <w:rFonts w:ascii="Times New Roman" w:hAnsi="Times New Roman" w:cs="Times New Roman"/>
          <w:sz w:val="22"/>
          <w:szCs w:val="22"/>
        </w:rPr>
        <w:t xml:space="preserve"> </w:t>
      </w:r>
      <w:r>
        <w:rPr>
          <w:rFonts w:ascii="Times New Roman" w:hAnsi="Times New Roman" w:cs="Times New Roman"/>
          <w:sz w:val="24"/>
          <w:szCs w:val="24"/>
        </w:rPr>
        <w:t xml:space="preserve">на счет Поставщика</w:t>
      </w:r>
      <w:r>
        <w:rPr>
          <w:rFonts w:ascii="Times New Roman" w:hAnsi="Times New Roman" w:cs="Times New Roman"/>
          <w:sz w:val="22"/>
          <w:szCs w:val="22"/>
        </w:rPr>
        <w:t xml:space="preserve">.</w:t>
      </w:r>
      <w:r>
        <w:rPr>
          <w:rFonts w:ascii="Times New Roman" w:hAnsi="Times New Roman" w:cs="Times New Roman"/>
          <w:sz w:val="22"/>
          <w:szCs w:val="22"/>
        </w:rPr>
      </w:r>
    </w:p>
    <w:p>
      <w:pPr>
        <w:pStyle w:val="116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Оплата поставленного Поставщиком Товара осуществляется Покупателем: </w:t>
      </w:r>
      <w:r>
        <w:rPr>
          <w:rFonts w:ascii="Times New Roman" w:hAnsi="Times New Roman" w:cs="Times New Roman"/>
          <w:sz w:val="22"/>
          <w:szCs w:val="22"/>
        </w:rPr>
      </w:r>
    </w:p>
    <w:p>
      <w:pPr>
        <w:jc w:val="both"/>
        <w:spacing w:after="0" w:line="240" w:lineRule="auto"/>
        <w:rPr>
          <w:rFonts w:ascii="Times New Roman" w:hAnsi="Times New Roman" w:cs="Times New Roman"/>
          <w:b/>
          <w:bCs/>
          <w:iCs/>
        </w:rPr>
      </w:pPr>
      <w:r>
        <w:rPr>
          <w:rFonts w:ascii="Times New Roman" w:hAnsi="Times New Roman" w:cs="Times New Roman"/>
        </w:rPr>
        <w:t xml:space="preserve">-</w:t>
      </w:r>
      <w:r>
        <w:rPr>
          <w:rFonts w:ascii="Times New Roman" w:hAnsi="Times New Roman" w:cs="Times New Roman"/>
        </w:rPr>
        <w:t xml:space="preserve">в течение 30 (тридцати) календарных дней</w:t>
      </w:r>
      <w:r>
        <w:rPr>
          <w:rStyle w:val="1179"/>
          <w:rFonts w:ascii="Times New Roman" w:hAnsi="Times New Roman" w:cs="Times New Roman"/>
        </w:rPr>
        <w:footnoteReference w:id="3"/>
      </w:r>
      <w:r>
        <w:rPr>
          <w:rFonts w:ascii="Times New Roman" w:hAnsi="Times New Roman" w:cs="Times New Roman"/>
        </w:rPr>
        <w:t xml:space="preserve"> </w:t>
      </w:r>
      <w:r>
        <w:rPr>
          <w:rFonts w:ascii="Times New Roman" w:hAnsi="Times New Roman" w:cs="Times New Roman"/>
          <w:b/>
          <w:bCs/>
          <w:iCs/>
        </w:rPr>
        <w:t xml:space="preserve">(если в едином реестре субъектов малого и среднего предпринимательства отсутствуют сведения о Поставщике); </w:t>
      </w:r>
      <w:r>
        <w:rPr>
          <w:rFonts w:ascii="Times New Roman" w:hAnsi="Times New Roman" w:cs="Times New Roman"/>
          <w:b/>
          <w:bCs/>
          <w:iCs/>
        </w:rPr>
      </w:r>
    </w:p>
    <w:p>
      <w:pPr>
        <w:jc w:val="both"/>
        <w:spacing w:after="0" w:line="240" w:lineRule="auto"/>
        <w:rPr>
          <w:rFonts w:ascii="Times New Roman" w:hAnsi="Times New Roman" w:cs="Times New Roman"/>
        </w:rPr>
      </w:pPr>
      <w:r>
        <w:rPr>
          <w:rFonts w:ascii="Times New Roman" w:hAnsi="Times New Roman" w:cs="Times New Roman"/>
        </w:rPr>
        <w:t xml:space="preserve">-в течение 7 (семи) рабочих дней</w:t>
      </w:r>
      <w:r>
        <w:rPr>
          <w:rFonts w:ascii="Times New Roman" w:hAnsi="Times New Roman" w:cs="Times New Roman"/>
          <w:b/>
          <w:bCs/>
          <w:iCs/>
        </w:rPr>
        <w:t xml:space="preserve"> (если сведения о Поставщике содержатся в едином реестре субъектов малого и среднего предпринимательства)</w:t>
      </w:r>
      <w:r>
        <w:rPr>
          <w:rFonts w:ascii="Times New Roman" w:hAnsi="Times New Roman" w:cs="Times New Roman"/>
        </w:rPr>
      </w:r>
    </w:p>
    <w:p>
      <w:pPr>
        <w:pStyle w:val="1161"/>
        <w:ind w:left="0"/>
        <w:jc w:val="both"/>
        <w:tabs>
          <w:tab w:val="left" w:pos="0" w:leader="none"/>
          <w:tab w:val="left" w:pos="426" w:leader="none"/>
          <w:tab w:val="left" w:pos="1276" w:leader="none"/>
        </w:tabs>
        <w:rPr>
          <w:rFonts w:ascii="Times New Roman" w:hAnsi="Times New Roman" w:cs="Times New Roman"/>
        </w:rPr>
      </w:pPr>
      <w:r>
        <w:rPr>
          <w:rFonts w:ascii="Times New Roman" w:hAnsi="Times New Roman" w:cs="Times New Roman"/>
          <w:sz w:val="22"/>
          <w:szCs w:val="22"/>
        </w:rPr>
        <w:t xml:space="preserve">со дня </w:t>
      </w:r>
      <w:r>
        <w:rPr>
          <w:rFonts w:ascii="Times New Roman" w:hAnsi="Times New Roman" w:cs="Times New Roman"/>
          <w:sz w:val="22"/>
          <w:szCs w:val="22"/>
        </w:rPr>
        <w:t xml:space="preserve">подписания Сторонами товарной накладной (унифицированная форма ТОРГ - 12) и </w:t>
      </w:r>
      <w:r>
        <w:rPr>
          <w:rFonts w:ascii="Times New Roman" w:hAnsi="Times New Roman" w:cs="Times New Roman"/>
          <w:sz w:val="22"/>
          <w:szCs w:val="22"/>
        </w:rPr>
        <w:t xml:space="preserve">фактической передачи Товара в полном объеме, в собственность Покупателя, на основании выставленного Поставщиком Покупателю надлежаще оформленного счета.</w:t>
      </w:r>
      <w:r>
        <w:rPr>
          <w:rFonts w:ascii="Times New Roman" w:hAnsi="Times New Roman" w:cs="Times New Roman"/>
        </w:rPr>
      </w:r>
    </w:p>
    <w:p>
      <w:pPr>
        <w:pStyle w:val="116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Датой оплаты считается дата списания </w:t>
      </w:r>
      <w:r>
        <w:rPr>
          <w:rFonts w:ascii="Times New Roman" w:hAnsi="Times New Roman" w:cs="Times New Roman"/>
          <w:sz w:val="22"/>
          <w:szCs w:val="22"/>
        </w:rPr>
        <w:t xml:space="preserve">денежных средств с </w:t>
      </w:r>
      <w:r>
        <w:rPr>
          <w:rFonts w:ascii="Times New Roman" w:hAnsi="Times New Roman" w:cs="Times New Roman"/>
          <w:sz w:val="22"/>
          <w:szCs w:val="22"/>
        </w:rPr>
        <w:t xml:space="preserve">расчетного </w:t>
      </w:r>
      <w:r>
        <w:rPr>
          <w:rFonts w:ascii="Times New Roman" w:hAnsi="Times New Roman" w:cs="Times New Roman"/>
          <w:sz w:val="22"/>
          <w:szCs w:val="22"/>
        </w:rPr>
        <w:t xml:space="preserve">счета Покупателя.</w:t>
      </w:r>
      <w:r>
        <w:rPr>
          <w:rFonts w:ascii="Times New Roman" w:hAnsi="Times New Roman" w:cs="Times New Roman"/>
          <w:sz w:val="22"/>
          <w:szCs w:val="22"/>
        </w:rPr>
      </w:r>
    </w:p>
    <w:p>
      <w:pPr>
        <w:pStyle w:val="116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w:t>
      </w:r>
      <w:r>
        <w:rPr>
          <w:rFonts w:ascii="Times New Roman" w:hAnsi="Times New Roman" w:cs="Times New Roman"/>
          <w:sz w:val="22"/>
          <w:szCs w:val="22"/>
        </w:rPr>
        <w:t xml:space="preserve">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rFonts w:ascii="Times New Roman" w:hAnsi="Times New Roman" w:cs="Times New Roman"/>
          <w:sz w:val="22"/>
          <w:szCs w:val="22"/>
        </w:rPr>
      </w:r>
    </w:p>
    <w:p>
      <w:pPr>
        <w:pStyle w:val="116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В отношен</w:t>
      </w:r>
      <w:r>
        <w:rPr>
          <w:rFonts w:ascii="Times New Roman" w:hAnsi="Times New Roman" w:cs="Times New Roman"/>
          <w:sz w:val="22"/>
          <w:szCs w:val="22"/>
        </w:rPr>
        <w:t xml:space="preserve">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r>
        <w:rPr>
          <w:rFonts w:ascii="Times New Roman" w:hAnsi="Times New Roman" w:cs="Times New Roman"/>
          <w:sz w:val="22"/>
          <w:szCs w:val="22"/>
        </w:rPr>
      </w:r>
    </w:p>
    <w:p>
      <w:pPr>
        <w:pStyle w:val="116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Pr>
          <w:rFonts w:ascii="Times New Roman" w:hAnsi="Times New Roman" w:cs="Times New Roman"/>
          <w:sz w:val="22"/>
          <w:szCs w:val="22"/>
        </w:rPr>
        <w:t xml:space="preserve">5</w:t>
      </w:r>
      <w:r>
        <w:rPr>
          <w:rFonts w:ascii="Times New Roman" w:hAnsi="Times New Roman" w:cs="Times New Roman"/>
          <w:sz w:val="22"/>
          <w:szCs w:val="22"/>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r>
        <w:rPr>
          <w:rFonts w:ascii="Times New Roman" w:hAnsi="Times New Roman" w:cs="Times New Roman"/>
          <w:sz w:val="22"/>
          <w:szCs w:val="22"/>
        </w:rPr>
        <w:t xml:space="preserve">т.ч</w:t>
      </w:r>
      <w:r>
        <w:rPr>
          <w:rFonts w:ascii="Times New Roman" w:hAnsi="Times New Roman" w:cs="Times New Roman"/>
          <w:sz w:val="22"/>
          <w:szCs w:val="22"/>
        </w:rPr>
        <w:t xml:space="preserve">. наименование документа; дата сос</w:t>
      </w:r>
      <w:r>
        <w:rPr>
          <w:rFonts w:ascii="Times New Roman" w:hAnsi="Times New Roman" w:cs="Times New Roman"/>
          <w:sz w:val="22"/>
          <w:szCs w:val="22"/>
        </w:rPr>
        <w:t xml:space="preserve">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w:t>
      </w:r>
      <w:r>
        <w:rPr>
          <w:rFonts w:ascii="Times New Roman" w:hAnsi="Times New Roman" w:cs="Times New Roman"/>
          <w:sz w:val="22"/>
          <w:szCs w:val="22"/>
        </w:rPr>
        <w:t xml:space="preserve">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r>
        <w:rPr>
          <w:rFonts w:ascii="Times New Roman" w:hAnsi="Times New Roman" w:cs="Times New Roman"/>
          <w:sz w:val="22"/>
          <w:szCs w:val="22"/>
        </w:rPr>
      </w:r>
    </w:p>
    <w:p>
      <w:pPr>
        <w:pStyle w:val="1161"/>
        <w:numPr>
          <w:ilvl w:val="1"/>
          <w:numId w:val="52"/>
        </w:numPr>
        <w:ind w:left="0" w:firstLine="0"/>
        <w:jc w:val="both"/>
        <w:tabs>
          <w:tab w:val="left" w:pos="0" w:leader="none"/>
          <w:tab w:val="left" w:pos="426" w:leader="none"/>
          <w:tab w:val="left" w:pos="1276" w:leader="none"/>
        </w:tabs>
        <w:rPr>
          <w:rFonts w:ascii="Times New Roman" w:hAnsi="Times New Roman" w:cs="Times New Roman"/>
          <w:sz w:val="22"/>
          <w:szCs w:val="22"/>
        </w:rPr>
      </w:pPr>
      <w:r>
        <w:rPr>
          <w:rFonts w:ascii="Times New Roman" w:hAnsi="Times New Roman" w:cs="Times New Roman"/>
          <w:sz w:val="22"/>
          <w:szCs w:val="22"/>
        </w:rPr>
        <w:t xml:space="preserve">Поставщик оформляет и направляет Покупателю счет-фактуру в соответствии со ст. 169 НК РФ и Правил, утвержденных Постановлением Правительства РФ № 1137 от 26.12.2011г.</w:t>
      </w:r>
      <w:r>
        <w:rPr>
          <w:rFonts w:ascii="Times New Roman" w:hAnsi="Times New Roman" w:cs="Times New Roman"/>
          <w:sz w:val="22"/>
          <w:szCs w:val="22"/>
        </w:rPr>
      </w:r>
    </w:p>
    <w:p>
      <w:pPr>
        <w:pStyle w:val="1279"/>
        <w:numPr>
          <w:ilvl w:val="0"/>
          <w:numId w:val="52"/>
        </w:numPr>
        <w:ind w:left="0" w:right="1238" w:firstLine="0"/>
        <w:jc w:val="center"/>
        <w:widowControl w:val="off"/>
        <w:rPr>
          <w:rFonts w:ascii="Times New Roman" w:hAnsi="Times New Roman"/>
          <w:b/>
        </w:rPr>
      </w:pPr>
      <w:r>
        <w:rPr>
          <w:rFonts w:ascii="Times New Roman" w:hAnsi="Times New Roman"/>
          <w:b/>
        </w:rPr>
        <w:t xml:space="preserve">Права и обязанности сторон</w:t>
      </w:r>
      <w:r>
        <w:rPr>
          <w:rFonts w:ascii="Times New Roman" w:hAnsi="Times New Roman"/>
          <w:b/>
        </w:rPr>
      </w:r>
    </w:p>
    <w:p>
      <w:pPr>
        <w:pStyle w:val="1161"/>
        <w:numPr>
          <w:ilvl w:val="1"/>
          <w:numId w:val="52"/>
        </w:numPr>
        <w:ind w:left="0" w:firstLine="0"/>
        <w:jc w:val="both"/>
        <w:tabs>
          <w:tab w:val="left" w:pos="0" w:leader="none"/>
          <w:tab w:val="left" w:pos="426" w:leader="none"/>
        </w:tabs>
        <w:rPr>
          <w:rFonts w:ascii="Times New Roman" w:hAnsi="Times New Roman" w:cs="Times New Roman"/>
          <w:sz w:val="22"/>
          <w:szCs w:val="22"/>
        </w:rPr>
      </w:pPr>
      <w:r>
        <w:rPr>
          <w:rFonts w:ascii="Times New Roman" w:hAnsi="Times New Roman" w:cs="Times New Roman"/>
          <w:sz w:val="22"/>
          <w:szCs w:val="22"/>
        </w:rPr>
        <w:t xml:space="preserve">Поставщик обязан:</w:t>
      </w:r>
      <w:r>
        <w:rPr>
          <w:rFonts w:ascii="Times New Roman" w:hAnsi="Times New Roman" w:cs="Times New Roman"/>
          <w:sz w:val="22"/>
          <w:szCs w:val="22"/>
        </w:rPr>
      </w:r>
    </w:p>
    <w:p>
      <w:pPr>
        <w:pStyle w:val="1279"/>
        <w:numPr>
          <w:ilvl w:val="2"/>
          <w:numId w:val="52"/>
        </w:numPr>
        <w:ind w:left="0" w:right="-1" w:firstLine="0"/>
        <w:jc w:val="both"/>
        <w:widowControl w:val="off"/>
        <w:tabs>
          <w:tab w:val="left" w:pos="567" w:leader="none"/>
        </w:tabs>
        <w:rPr>
          <w:rFonts w:ascii="Times New Roman" w:hAnsi="Times New Roman"/>
        </w:rPr>
      </w:pPr>
      <w:r>
        <w:rPr>
          <w:rFonts w:ascii="Times New Roman" w:hAnsi="Times New Roman"/>
        </w:rPr>
        <w:t xml:space="preserve">Получать письменное согласие Покупателя на уступку, передачу</w:t>
      </w:r>
      <w:r>
        <w:rPr>
          <w:rFonts w:ascii="Times New Roman" w:hAnsi="Times New Roman"/>
        </w:rPr>
        <w:t xml:space="preserve"> (в том числе в залог)</w:t>
      </w:r>
      <w:r>
        <w:rPr>
          <w:rFonts w:ascii="Times New Roman" w:hAnsi="Times New Roman"/>
        </w:rPr>
        <w:t xml:space="preserve">, перепоручение прав (требований) и обязанностей Поставщика по Договору третьему лицу, за исключением случаев, указанных в Договоре</w:t>
      </w:r>
      <w:r>
        <w:rPr>
          <w:rFonts w:ascii="Times New Roman" w:hAnsi="Times New Roman"/>
        </w:rPr>
        <w:t xml:space="preserve">.</w:t>
      </w:r>
      <w:r>
        <w:rPr>
          <w:rFonts w:ascii="Times New Roman" w:hAnsi="Times New Roman"/>
        </w:rPr>
      </w:r>
    </w:p>
    <w:p>
      <w:pPr>
        <w:pStyle w:val="1279"/>
        <w:numPr>
          <w:ilvl w:val="2"/>
          <w:numId w:val="52"/>
        </w:numPr>
        <w:ind w:left="0" w:right="-1" w:firstLine="0"/>
        <w:jc w:val="both"/>
        <w:widowControl w:val="off"/>
        <w:tabs>
          <w:tab w:val="left" w:pos="567" w:leader="none"/>
        </w:tabs>
        <w:rPr>
          <w:rFonts w:ascii="Times New Roman" w:hAnsi="Times New Roman"/>
          <w:bCs/>
        </w:rPr>
      </w:pPr>
      <w:r>
        <w:rPr>
          <w:rFonts w:ascii="Times New Roman" w:hAnsi="Times New Roman"/>
          <w:bCs/>
        </w:rPr>
        <w:t xml:space="preserve">Представлять Покупателю:</w:t>
      </w:r>
      <w:r>
        <w:rPr>
          <w:rFonts w:ascii="Times New Roman" w:hAnsi="Times New Roman"/>
          <w:bCs/>
        </w:rPr>
      </w:r>
    </w:p>
    <w:p>
      <w:pPr>
        <w:jc w:val="both"/>
        <w:spacing w:after="0" w:line="240" w:lineRule="auto"/>
        <w:widowControl w:val="off"/>
        <w:tabs>
          <w:tab w:val="left" w:pos="567" w:leader="none"/>
        </w:tabs>
        <w:rPr>
          <w:rFonts w:ascii="Times New Roman" w:hAnsi="Times New Roman" w:cs="Times New Roman"/>
          <w:bCs/>
        </w:rPr>
      </w:pPr>
      <w:r>
        <w:rPr>
          <w:rFonts w:ascii="Times New Roman" w:hAnsi="Times New Roman" w:cs="Times New Roman"/>
          <w:bCs/>
        </w:rPr>
        <w:t xml:space="preserve">- информацию о полной цепочке собственников Поставщика, включая конечных бенефици</w:t>
      </w:r>
      <w:r>
        <w:rPr>
          <w:rFonts w:ascii="Times New Roman" w:hAnsi="Times New Roman" w:cs="Times New Roman"/>
          <w:bCs/>
        </w:rPr>
        <w:t xml:space="preserve">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w:t>
      </w:r>
      <w:r>
        <w:rPr>
          <w:rFonts w:ascii="Times New Roman" w:hAnsi="Times New Roman" w:cs="Times New Roman"/>
          <w:bCs/>
        </w:rPr>
        <w:t xml:space="preserve"> ф</w:t>
      </w:r>
      <w:r>
        <w:rPr>
          <w:rFonts w:ascii="Times New Roman" w:hAnsi="Times New Roman" w:cs="Times New Roman"/>
          <w:bCs/>
        </w:rPr>
        <w:t xml:space="preserve">орме, указанной в приложении № 3</w:t>
      </w:r>
      <w:r>
        <w:rPr>
          <w:rFonts w:ascii="Times New Roman" w:hAnsi="Times New Roman" w:cs="Times New Roman"/>
          <w:bCs/>
        </w:rPr>
        <w:t xml:space="preserve"> к Договору</w:t>
      </w:r>
      <w:r>
        <w:rPr>
          <w:rFonts w:ascii="Times New Roman" w:hAnsi="Times New Roman" w:cs="Times New Roman"/>
          <w:bCs/>
        </w:rPr>
        <w:t xml:space="preserve">, </w:t>
      </w:r>
      <w:r>
        <w:rPr>
          <w:rFonts w:ascii="Times New Roman" w:hAnsi="Times New Roman" w:cs="Times New Roman"/>
        </w:rPr>
        <w:t xml:space="preserve">а также в формате </w:t>
      </w:r>
      <w:r>
        <w:rPr>
          <w:rFonts w:ascii="Times New Roman" w:hAnsi="Times New Roman" w:cs="Times New Roman"/>
        </w:rPr>
        <w:t xml:space="preserve">Excel</w:t>
      </w:r>
      <w:r>
        <w:rPr>
          <w:rFonts w:ascii="Times New Roman" w:hAnsi="Times New Roman" w:cs="Times New Roman"/>
        </w:rPr>
        <w:t xml:space="preserve"> и PDF на адрес электронной почты </w:t>
      </w:r>
      <w:hyperlink r:id="rId15" w:tooltip="mailto:EvtifevaDV@tv.rosseti-sib.ru" w:history="1">
        <w:r>
          <w:rPr>
            <w:rFonts w:ascii="Times New Roman" w:hAnsi="Times New Roman" w:eastAsia="Times New Roman" w:cs="Times New Roman"/>
            <w:color w:val="0000ff"/>
            <w:u w:val="single"/>
            <w:lang w:eastAsia="ru-RU"/>
          </w:rPr>
          <w:t xml:space="preserve">EvtifevaDV@tv.rosseti-sib.ru</w:t>
        </w:r>
      </w:hyperlink>
      <w:r>
        <w:rPr>
          <w:rFonts w:ascii="Times New Roman" w:hAnsi="Times New Roman" w:cs="Times New Roman"/>
          <w:bCs/>
        </w:rPr>
        <w:t xml:space="preserve">;</w:t>
      </w:r>
      <w:r>
        <w:rPr>
          <w:rFonts w:ascii="Times New Roman" w:hAnsi="Times New Roman" w:cs="Times New Roman"/>
          <w:bCs/>
        </w:rPr>
      </w:r>
    </w:p>
    <w:p>
      <w:pPr>
        <w:jc w:val="both"/>
        <w:spacing w:after="0" w:line="240" w:lineRule="auto"/>
        <w:widowControl w:val="off"/>
        <w:tabs>
          <w:tab w:val="left" w:pos="567" w:leader="none"/>
        </w:tabs>
        <w:rPr>
          <w:rFonts w:ascii="Times New Roman" w:hAnsi="Times New Roman" w:cs="Times New Roman"/>
          <w:bCs/>
        </w:rPr>
      </w:pPr>
      <w:r>
        <w:rPr>
          <w:rFonts w:ascii="Times New Roman" w:hAnsi="Times New Roman" w:cs="Times New Roman"/>
          <w:bCs/>
        </w:rPr>
        <w:t xml:space="preserve">- информацию о привлечении Поставщиком к исполнению своих обязательств по Договор</w:t>
      </w:r>
      <w:r>
        <w:rPr>
          <w:rFonts w:ascii="Times New Roman" w:hAnsi="Times New Roman" w:cs="Times New Roman"/>
          <w:bCs/>
        </w:rPr>
        <w:t xml:space="preserve">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rPr>
        <w:t xml:space="preserve">с копиями подтверждающих документов), по</w:t>
      </w:r>
      <w:r>
        <w:rPr>
          <w:rFonts w:ascii="Times New Roman" w:hAnsi="Times New Roman" w:cs="Times New Roman"/>
          <w:bCs/>
          <w:spacing w:val="-4"/>
        </w:rPr>
        <w:t xml:space="preserve"> ф</w:t>
      </w:r>
      <w:r>
        <w:rPr>
          <w:rFonts w:ascii="Times New Roman" w:hAnsi="Times New Roman" w:cs="Times New Roman"/>
          <w:bCs/>
          <w:spacing w:val="-4"/>
        </w:rPr>
        <w:t xml:space="preserve">орме, указанной в приложении № 3</w:t>
      </w:r>
      <w:r>
        <w:rPr>
          <w:rFonts w:ascii="Times New Roman" w:hAnsi="Times New Roman" w:cs="Times New Roman"/>
          <w:bCs/>
        </w:rPr>
        <w:t xml:space="preserve"> к Договору</w:t>
      </w:r>
      <w:r>
        <w:rPr>
          <w:rFonts w:ascii="Times New Roman" w:hAnsi="Times New Roman" w:cs="Times New Roman"/>
          <w:bCs/>
        </w:rPr>
        <w:t xml:space="preserve">, </w:t>
      </w:r>
      <w:r>
        <w:rPr>
          <w:rFonts w:ascii="Times New Roman" w:hAnsi="Times New Roman" w:cs="Times New Roman"/>
        </w:rPr>
        <w:t xml:space="preserve">а также в формате </w:t>
      </w:r>
      <w:r>
        <w:rPr>
          <w:rFonts w:ascii="Times New Roman" w:hAnsi="Times New Roman" w:cs="Times New Roman"/>
        </w:rPr>
        <w:t xml:space="preserve">Excel</w:t>
      </w:r>
      <w:r>
        <w:rPr>
          <w:rFonts w:ascii="Times New Roman" w:hAnsi="Times New Roman" w:cs="Times New Roman"/>
        </w:rPr>
        <w:t xml:space="preserve"> и PDF на адрес электронной почты </w:t>
      </w:r>
      <w:hyperlink r:id="rId16" w:tooltip="mailto:EvtifevaDV@tv.rosseti-sib.ru" w:history="1">
        <w:r>
          <w:rPr>
            <w:rFonts w:ascii="Times New Roman" w:hAnsi="Times New Roman" w:eastAsia="Times New Roman" w:cs="Times New Roman"/>
            <w:color w:val="0000ff"/>
            <w:u w:val="single"/>
            <w:lang w:eastAsia="ru-RU"/>
          </w:rPr>
          <w:t xml:space="preserve">EvtifevaDV@tv.rosseti-sib.ru</w:t>
        </w:r>
      </w:hyperlink>
      <w:r>
        <w:rPr>
          <w:rFonts w:ascii="Times New Roman" w:hAnsi="Times New Roman" w:cs="Times New Roman"/>
          <w:bCs/>
        </w:rPr>
        <w:t xml:space="preserve">;</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 информацию об изменении состава (по сравнению с существовавши</w:t>
      </w:r>
      <w:r>
        <w:rPr>
          <w:rFonts w:ascii="Times New Roman" w:hAnsi="Times New Roman" w:cs="Times New Roman"/>
          <w:bCs/>
        </w:rPr>
        <w:t xml:space="preserve">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w:t>
      </w:r>
      <w:r>
        <w:rPr>
          <w:rFonts w:ascii="Times New Roman" w:hAnsi="Times New Roman" w:cs="Times New Roman"/>
          <w:bCs/>
        </w:rPr>
        <w:t xml:space="preserve">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w:t>
      </w:r>
      <w:r>
        <w:rPr>
          <w:rFonts w:ascii="Times New Roman" w:hAnsi="Times New Roman" w:cs="Times New Roman"/>
          <w:bCs/>
        </w:rPr>
        <w:t xml:space="preserve"> ф</w:t>
      </w:r>
      <w:r>
        <w:rPr>
          <w:rFonts w:ascii="Times New Roman" w:hAnsi="Times New Roman" w:cs="Times New Roman"/>
          <w:bCs/>
        </w:rPr>
        <w:t xml:space="preserve">орме, указанной в приложении № 3</w:t>
      </w:r>
      <w:r>
        <w:rPr>
          <w:rFonts w:ascii="Times New Roman" w:hAnsi="Times New Roman" w:cs="Times New Roman"/>
          <w:bCs/>
        </w:rPr>
        <w:t xml:space="preserve"> к Договору, не позднее 3</w:t>
      </w:r>
      <w:r>
        <w:rPr>
          <w:rFonts w:ascii="Times New Roman" w:hAnsi="Times New Roman" w:cs="Times New Roman"/>
          <w:bCs/>
        </w:rPr>
        <w:t xml:space="preserve"> (трех)</w:t>
      </w:r>
      <w:r>
        <w:rPr>
          <w:rFonts w:ascii="Times New Roman" w:hAnsi="Times New Roman" w:cs="Times New Roman"/>
          <w:bCs/>
        </w:rPr>
        <w:t xml:space="preserve"> календарных дней с даты наступления соответствующего события (юридического факта) способом, позволяющим подтвердить дату получения. </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В случае если информация о полной цепочке собственников Поставщика, третьего лица, привлеченного Поставщиком к исполнен</w:t>
      </w:r>
      <w:r>
        <w:rPr>
          <w:rFonts w:ascii="Times New Roman" w:hAnsi="Times New Roman" w:cs="Times New Roman"/>
          <w:bCs/>
        </w:rPr>
        <w:t xml:space="preserve">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w:t>
      </w:r>
      <w:r>
        <w:rPr>
          <w:rFonts w:ascii="Times New Roman" w:hAnsi="Times New Roman" w:cs="Times New Roman"/>
          <w:bCs/>
        </w:rPr>
        <w:t xml:space="preserve">а обработку персональных данных</w:t>
      </w:r>
      <w:r>
        <w:rPr>
          <w:rFonts w:ascii="Times New Roman" w:hAnsi="Times New Roman" w:cs="Times New Roman"/>
          <w:bCs/>
        </w:rPr>
        <w:t xml:space="preserve"> по</w:t>
      </w:r>
      <w:r>
        <w:rPr>
          <w:rFonts w:ascii="Times New Roman" w:hAnsi="Times New Roman" w:cs="Times New Roman"/>
          <w:bCs/>
        </w:rPr>
        <w:t xml:space="preserve"> форме</w:t>
      </w:r>
      <w:r>
        <w:rPr>
          <w:rFonts w:ascii="Times New Roman" w:hAnsi="Times New Roman" w:cs="Times New Roman"/>
          <w:bCs/>
        </w:rPr>
        <w:t xml:space="preserve">, указанной в приложении № 4</w:t>
      </w:r>
      <w:r>
        <w:rPr>
          <w:rFonts w:ascii="Times New Roman" w:hAnsi="Times New Roman" w:cs="Times New Roman"/>
          <w:bCs/>
        </w:rPr>
        <w:t xml:space="preserve"> к Договору</w:t>
      </w:r>
      <w:r>
        <w:rPr>
          <w:rFonts w:ascii="Times New Roman" w:hAnsi="Times New Roman" w:cs="Times New Roman"/>
          <w:bCs/>
        </w:rPr>
        <w:t xml:space="preserve">.</w:t>
      </w:r>
      <w:r>
        <w:rPr>
          <w:rFonts w:ascii="Times New Roman" w:hAnsi="Times New Roman" w:cs="Times New Roman"/>
          <w:bCs/>
        </w:rPr>
      </w:r>
    </w:p>
    <w:p>
      <w:pPr>
        <w:pStyle w:val="1279"/>
        <w:numPr>
          <w:ilvl w:val="2"/>
          <w:numId w:val="52"/>
        </w:numPr>
        <w:ind w:left="0" w:right="-1" w:firstLine="0"/>
        <w:jc w:val="both"/>
        <w:widowControl w:val="off"/>
        <w:tabs>
          <w:tab w:val="num" w:pos="567" w:leader="none"/>
        </w:tabs>
        <w:rPr>
          <w:rFonts w:ascii="Times New Roman" w:hAnsi="Times New Roman"/>
          <w:bCs/>
          <w:sz w:val="20"/>
          <w:szCs w:val="20"/>
        </w:rPr>
      </w:pPr>
      <w:r>
        <w:rPr>
          <w:rFonts w:ascii="Times New Roman" w:hAnsi="Times New Roman"/>
          <w:bCs/>
        </w:rPr>
        <w:t xml:space="preserve">Предоставить обеспечение исполнения обязательств по Договору (в </w:t>
      </w:r>
      <w:r>
        <w:rPr>
          <w:rFonts w:ascii="Times New Roman" w:hAnsi="Times New Roman"/>
          <w:bCs/>
        </w:rPr>
        <w:t xml:space="preserve">т.ч</w:t>
      </w:r>
      <w:r>
        <w:rPr>
          <w:rFonts w:ascii="Times New Roman" w:hAnsi="Times New Roman"/>
          <w:bCs/>
        </w:rPr>
        <w:t xml:space="preserve">. обеспечения возврата аванса, исполнения гарантийных обязательств) в соответствии с Приложением 9 к настоящему Договору</w:t>
      </w:r>
      <w:r>
        <w:rPr>
          <w:rStyle w:val="1179"/>
          <w:rFonts w:ascii="Times New Roman" w:hAnsi="Times New Roman"/>
        </w:rPr>
        <w:footnoteReference w:id="4"/>
      </w:r>
      <w:r>
        <w:rPr>
          <w:rFonts w:ascii="Times New Roman" w:hAnsi="Times New Roman"/>
        </w:rPr>
        <w:t xml:space="preserve">.</w:t>
      </w:r>
      <w:r>
        <w:rPr>
          <w:rFonts w:ascii="Times New Roman" w:hAnsi="Times New Roman"/>
          <w:bCs/>
          <w:sz w:val="20"/>
          <w:szCs w:val="20"/>
        </w:rPr>
      </w:r>
    </w:p>
    <w:p>
      <w:pPr>
        <w:pStyle w:val="1279"/>
        <w:numPr>
          <w:ilvl w:val="2"/>
          <w:numId w:val="52"/>
        </w:numPr>
        <w:ind w:left="0" w:right="-1" w:firstLine="0"/>
        <w:jc w:val="both"/>
        <w:widowControl w:val="off"/>
        <w:tabs>
          <w:tab w:val="num" w:pos="567" w:leader="none"/>
        </w:tabs>
        <w:rPr>
          <w:rFonts w:ascii="Times New Roman" w:hAnsi="Times New Roman"/>
          <w:bCs/>
        </w:rPr>
      </w:pPr>
      <w:r>
        <w:rPr>
          <w:rFonts w:ascii="Times New Roman" w:hAnsi="Times New Roman"/>
          <w:bCs/>
        </w:rPr>
        <w:t xml:space="preserve">Передать Покупателю вместе с Товаром все надлежащим образом оформленные документы на Товар, в том числе документы, подтверждающ</w:t>
      </w:r>
      <w:r>
        <w:rPr>
          <w:rFonts w:ascii="Times New Roman" w:hAnsi="Times New Roman"/>
          <w:bCs/>
        </w:rPr>
        <w:t xml:space="preserve">ие страну происхождения Товара.</w:t>
      </w:r>
      <w:r>
        <w:rPr>
          <w:rFonts w:ascii="Times New Roman" w:hAnsi="Times New Roman"/>
          <w:bCs/>
        </w:rPr>
      </w:r>
    </w:p>
    <w:p>
      <w:pPr>
        <w:pStyle w:val="1161"/>
        <w:numPr>
          <w:ilvl w:val="2"/>
          <w:numId w:val="52"/>
        </w:numPr>
        <w:ind w:left="0" w:firstLine="0"/>
        <w:tabs>
          <w:tab w:val="left" w:pos="567" w:leader="none"/>
        </w:tabs>
        <w:rPr>
          <w:rFonts w:ascii="Times New Roman" w:hAnsi="Times New Roman" w:eastAsia="Calibri" w:cs="Times New Roman"/>
          <w:bCs/>
          <w:sz w:val="22"/>
          <w:szCs w:val="22"/>
          <w:lang w:eastAsia="en-US"/>
        </w:rPr>
      </w:pPr>
      <w:r>
        <w:rPr>
          <w:rFonts w:ascii="Times New Roman" w:hAnsi="Times New Roman" w:eastAsia="Calibri" w:cs="Times New Roman"/>
          <w:bCs/>
          <w:sz w:val="22"/>
          <w:szCs w:val="22"/>
          <w:lang w:eastAsia="en-US"/>
        </w:rPr>
        <w:t xml:space="preserve">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r>
        <w:rPr>
          <w:rFonts w:ascii="Times New Roman" w:hAnsi="Times New Roman" w:eastAsia="Calibri" w:cs="Times New Roman"/>
          <w:bCs/>
          <w:sz w:val="22"/>
          <w:szCs w:val="22"/>
          <w:lang w:eastAsia="en-US"/>
        </w:rPr>
      </w:r>
    </w:p>
    <w:p>
      <w:pPr>
        <w:pStyle w:val="1279"/>
        <w:numPr>
          <w:ilvl w:val="2"/>
          <w:numId w:val="52"/>
        </w:numPr>
        <w:ind w:left="0" w:right="-1" w:firstLine="0"/>
        <w:jc w:val="both"/>
        <w:widowControl w:val="off"/>
        <w:tabs>
          <w:tab w:val="num" w:pos="567" w:leader="none"/>
        </w:tabs>
        <w:rPr>
          <w:rFonts w:ascii="Times New Roman" w:hAnsi="Times New Roman"/>
        </w:rPr>
      </w:pPr>
      <w:r>
        <w:rPr>
          <w:rFonts w:ascii="Times New Roman" w:hAnsi="Times New Roman"/>
        </w:rPr>
        <w:t xml:space="preserve">Поставщик обязуется </w:t>
      </w:r>
      <w:r>
        <w:rPr>
          <w:rFonts w:ascii="Times New Roman" w:hAnsi="Times New Roman"/>
        </w:rPr>
        <w:t xml:space="preserve">п</w:t>
      </w:r>
      <w:r>
        <w:rPr>
          <w:rFonts w:ascii="Times New Roman" w:hAnsi="Times New Roman"/>
        </w:rPr>
        <w:t xml:space="preserve">ривлекать</w:t>
      </w:r>
      <w:r>
        <w:rPr>
          <w:rFonts w:ascii="Times New Roman" w:hAnsi="Times New Roman"/>
        </w:rPr>
        <w:t xml:space="preserve">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w:t>
      </w:r>
      <w:r>
        <w:rPr>
          <w:rFonts w:ascii="Times New Roman" w:hAnsi="Times New Roman"/>
        </w:rPr>
        <w:t xml:space="preserve">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r>
        <w:rPr>
          <w:rFonts w:ascii="Times New Roman" w:hAnsi="Times New Roman"/>
        </w:rPr>
      </w:r>
    </w:p>
    <w:p>
      <w:pPr>
        <w:pStyle w:val="1279"/>
        <w:numPr>
          <w:ilvl w:val="2"/>
          <w:numId w:val="52"/>
        </w:numPr>
        <w:ind w:left="0" w:right="-1" w:firstLine="0"/>
        <w:jc w:val="both"/>
        <w:widowControl w:val="off"/>
        <w:tabs>
          <w:tab w:val="num" w:pos="567" w:leader="none"/>
        </w:tabs>
        <w:rPr>
          <w:rFonts w:ascii="Times New Roman" w:hAnsi="Times New Roman"/>
        </w:rPr>
      </w:pPr>
      <w:r>
        <w:rPr>
          <w:rFonts w:ascii="Times New Roman" w:hAnsi="Times New Roman"/>
        </w:rPr>
        <w:t xml:space="preserve">Поставщик при поставке товаров, подлежащих </w:t>
      </w:r>
      <w:r>
        <w:rPr>
          <w:rFonts w:ascii="Times New Roman" w:hAnsi="Times New Roman"/>
        </w:rPr>
        <w:t xml:space="preserve">прослеживаемости</w:t>
      </w:r>
      <w:r>
        <w:rPr>
          <w:rFonts w:ascii="Times New Roman" w:hAnsi="Times New Roman"/>
        </w:rPr>
        <w:t xml:space="preserve"> в соответствии с Постановлением Правительства РФ от 01.07.2021 № 1108 «Об утверждении Положения о национальной </w:t>
      </w:r>
      <w:r>
        <w:rPr>
          <w:rFonts w:ascii="Times New Roman" w:hAnsi="Times New Roman"/>
        </w:rPr>
        <w:t xml:space="preserve">системе </w:t>
      </w:r>
      <w:r>
        <w:rPr>
          <w:rFonts w:ascii="Times New Roman" w:hAnsi="Times New Roman"/>
        </w:rPr>
        <w:t xml:space="preserve">прослеживаемости</w:t>
      </w:r>
      <w:r>
        <w:rPr>
          <w:rFonts w:ascii="Times New Roman" w:hAnsi="Times New Roman"/>
        </w:rPr>
        <w:t xml:space="preserve"> товаров», обязуется обеспечить направление счетов-фактур, универсальных передаточных документов, товарных накладных, содержащих реквизиты </w:t>
      </w:r>
      <w:r>
        <w:rPr>
          <w:rFonts w:ascii="Times New Roman" w:hAnsi="Times New Roman"/>
        </w:rPr>
        <w:t xml:space="preserve">прослеживаемости</w:t>
      </w:r>
      <w:r>
        <w:rPr>
          <w:rFonts w:ascii="Times New Roman" w:hAnsi="Times New Roman"/>
        </w:rPr>
        <w:t xml:space="preserve">, в электронной форме по телекоммуникационным каналам связи через оператора электронного </w:t>
      </w:r>
      <w:r>
        <w:rPr>
          <w:rFonts w:ascii="Times New Roman" w:hAnsi="Times New Roman"/>
        </w:rPr>
        <w:t xml:space="preserve">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rFonts w:ascii="Times New Roman" w:hAnsi="Times New Roman"/>
        </w:rPr>
      </w:r>
    </w:p>
    <w:p>
      <w:pPr>
        <w:pStyle w:val="1161"/>
        <w:numPr>
          <w:ilvl w:val="1"/>
          <w:numId w:val="52"/>
        </w:numPr>
        <w:jc w:val="both"/>
        <w:tabs>
          <w:tab w:val="left" w:pos="0" w:leader="none"/>
          <w:tab w:val="left" w:pos="567" w:leader="none"/>
        </w:tabs>
        <w:rPr>
          <w:rFonts w:ascii="Times New Roman" w:hAnsi="Times New Roman" w:cs="Times New Roman"/>
          <w:bCs/>
          <w:sz w:val="22"/>
          <w:szCs w:val="22"/>
        </w:rPr>
      </w:pPr>
      <w:r>
        <w:rPr>
          <w:rFonts w:ascii="Times New Roman" w:hAnsi="Times New Roman" w:cs="Times New Roman"/>
          <w:bCs/>
          <w:sz w:val="22"/>
          <w:szCs w:val="22"/>
        </w:rPr>
        <w:t xml:space="preserve"> </w:t>
      </w:r>
      <w:r>
        <w:rPr>
          <w:rFonts w:ascii="Times New Roman" w:hAnsi="Times New Roman" w:cs="Times New Roman"/>
          <w:bCs/>
          <w:sz w:val="22"/>
          <w:szCs w:val="22"/>
        </w:rPr>
        <w:t xml:space="preserve">Поставщик имеет право:</w:t>
      </w:r>
      <w:r>
        <w:rPr>
          <w:rFonts w:ascii="Times New Roman" w:hAnsi="Times New Roman" w:cs="Times New Roman"/>
          <w:bCs/>
          <w:sz w:val="22"/>
          <w:szCs w:val="22"/>
        </w:rPr>
      </w:r>
    </w:p>
    <w:p>
      <w:pPr>
        <w:pStyle w:val="1279"/>
        <w:numPr>
          <w:ilvl w:val="2"/>
          <w:numId w:val="52"/>
        </w:numPr>
        <w:ind w:left="0" w:firstLine="0"/>
        <w:jc w:val="both"/>
        <w:rPr>
          <w:rFonts w:ascii="Times New Roman" w:hAnsi="Times New Roman"/>
        </w:rPr>
        <w:pBdr>
          <w:left w:val="single" w:color="000000" w:sz="4" w:space="0"/>
        </w:pBdr>
      </w:pPr>
      <w:r>
        <w:rPr>
          <w:rStyle w:val="1179"/>
          <w:rFonts w:ascii="Times New Roman" w:hAnsi="Times New Roman"/>
          <w:b/>
        </w:rPr>
        <w:footnoteReference w:id="5"/>
      </w:r>
      <w:r>
        <w:rPr>
          <w:rFonts w:ascii="Times New Roman" w:hAnsi="Times New Roman"/>
        </w:rPr>
        <w:t xml:space="preserve">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w:t>
      </w:r>
      <w:r>
        <w:rPr>
          <w:rFonts w:ascii="Times New Roman" w:hAnsi="Times New Roman"/>
        </w:rPr>
        <w:t xml:space="preserve">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Fonts w:ascii="Times New Roman" w:hAnsi="Times New Roman"/>
        </w:rPr>
      </w:r>
    </w:p>
    <w:p>
      <w:pPr>
        <w:pStyle w:val="1279"/>
        <w:ind w:firstLine="284"/>
        <w:jc w:val="both"/>
        <w:rPr>
          <w:rFonts w:ascii="Times New Roman" w:hAnsi="Times New Roman"/>
        </w:rPr>
        <w:pBdr>
          <w:left w:val="single" w:color="000000" w:sz="4" w:space="0"/>
        </w:pBdr>
      </w:pPr>
      <w:r>
        <w:rPr>
          <w:rFonts w:ascii="Times New Roman" w:hAnsi="Times New Roman"/>
        </w:rPr>
        <w:t xml:space="preserve">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r>
        <w:rPr>
          <w:rFonts w:ascii="Times New Roman" w:hAnsi="Times New Roman"/>
        </w:rPr>
      </w:r>
    </w:p>
    <w:p>
      <w:pPr>
        <w:ind w:firstLine="284"/>
        <w:jc w:val="both"/>
        <w:spacing w:after="0" w:line="240" w:lineRule="auto"/>
        <w:tabs>
          <w:tab w:val="left" w:pos="0" w:leader="none"/>
          <w:tab w:val="left" w:pos="1276" w:leader="none"/>
        </w:tabs>
        <w:rPr>
          <w:rFonts w:ascii="Times New Roman" w:hAnsi="Times New Roman" w:cs="Times New Roman"/>
          <w:bCs/>
        </w:rPr>
        <w:pBdr>
          <w:left w:val="single" w:color="000000" w:sz="4" w:space="0"/>
        </w:pBdr>
      </w:pPr>
      <w:r>
        <w:rPr>
          <w:rFonts w:ascii="Times New Roman" w:hAnsi="Times New Roman" w:cs="Times New Roman"/>
        </w:rPr>
        <w:t xml:space="preserve">Куратор договора в течение 1 (одного) рабочего дня с даты получения оригинала </w:t>
      </w:r>
      <w:r>
        <w:rPr>
          <w:rFonts w:ascii="Times New Roman" w:hAnsi="Times New Roman" w:cs="Times New Roman"/>
        </w:rPr>
        <w:t xml:space="preserve">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7" w:tooltip="mailto:cfd@rosseti.ru" w:history="1">
        <w:r>
          <w:rPr>
            <w:rStyle w:val="1162"/>
            <w:rFonts w:ascii="Times New Roman" w:hAnsi="Times New Roman" w:cs="Times New Roman"/>
          </w:rPr>
          <w:t xml:space="preserve">cfd@rosseti.ru</w:t>
        </w:r>
      </w:hyperlink>
      <w:r>
        <w:rPr>
          <w:rFonts w:ascii="Times New Roman" w:hAnsi="Times New Roman" w:cs="Times New Roman"/>
        </w:rPr>
        <w:t xml:space="preserve">.</w:t>
      </w:r>
      <w:r>
        <w:rPr>
          <w:rFonts w:ascii="Times New Roman" w:hAnsi="Times New Roman" w:cs="Times New Roman"/>
          <w:bCs/>
        </w:rPr>
      </w:r>
    </w:p>
    <w:p>
      <w:pPr>
        <w:pStyle w:val="1161"/>
        <w:numPr>
          <w:ilvl w:val="2"/>
          <w:numId w:val="52"/>
        </w:numPr>
        <w:ind w:left="567" w:hanging="567"/>
        <w:jc w:val="both"/>
        <w:tabs>
          <w:tab w:val="left" w:pos="0" w:leader="none"/>
          <w:tab w:val="left" w:pos="1276" w:leader="none"/>
        </w:tabs>
        <w:rPr>
          <w:rFonts w:ascii="Times New Roman" w:hAnsi="Times New Roman" w:cs="Times New Roman"/>
          <w:bCs/>
          <w:sz w:val="22"/>
          <w:szCs w:val="22"/>
        </w:rPr>
        <w:pBdr>
          <w:left w:val="single" w:color="000000" w:sz="4" w:space="0"/>
        </w:pBdr>
      </w:pPr>
      <w:r>
        <w:rPr>
          <w:rFonts w:ascii="Times New Roman" w:hAnsi="Times New Roman" w:cs="Times New Roman"/>
          <w:bCs/>
          <w:sz w:val="22"/>
          <w:szCs w:val="22"/>
        </w:rPr>
        <w:t xml:space="preserve">С согласия Покупателя поставить Товар досрочно.</w:t>
      </w:r>
      <w:r>
        <w:rPr>
          <w:rFonts w:ascii="Times New Roman" w:hAnsi="Times New Roman" w:cs="Times New Roman"/>
          <w:bCs/>
          <w:sz w:val="22"/>
          <w:szCs w:val="22"/>
        </w:rPr>
      </w:r>
    </w:p>
    <w:p>
      <w:pPr>
        <w:pStyle w:val="1161"/>
        <w:numPr>
          <w:ilvl w:val="1"/>
          <w:numId w:val="52"/>
        </w:numPr>
        <w:ind w:left="0" w:firstLine="0"/>
        <w:jc w:val="both"/>
        <w:tabs>
          <w:tab w:val="left" w:pos="0" w:leader="none"/>
          <w:tab w:val="left" w:pos="567" w:leader="none"/>
        </w:tabs>
        <w:rPr>
          <w:rFonts w:ascii="Times New Roman" w:hAnsi="Times New Roman" w:eastAsia="Calibri" w:cs="Times New Roman"/>
          <w:iCs/>
          <w:sz w:val="22"/>
          <w:szCs w:val="22"/>
        </w:rPr>
      </w:pPr>
      <w:r/>
      <w:bookmarkStart w:id="2" w:name="Par0"/>
      <w:r/>
      <w:bookmarkEnd w:id="2"/>
      <w:r>
        <w:rPr>
          <w:rFonts w:ascii="Times New Roman" w:hAnsi="Times New Roman" w:eastAsia="Calibri" w:cs="Times New Roman"/>
          <w:iCs/>
          <w:sz w:val="22"/>
          <w:szCs w:val="22"/>
        </w:rPr>
        <w:t xml:space="preserve">Покупатель обязан:</w:t>
      </w:r>
      <w:r>
        <w:rPr>
          <w:rFonts w:ascii="Times New Roman" w:hAnsi="Times New Roman" w:eastAsia="Calibri" w:cs="Times New Roman"/>
          <w:iCs/>
          <w:sz w:val="22"/>
          <w:szCs w:val="22"/>
        </w:rPr>
      </w:r>
    </w:p>
    <w:p>
      <w:pPr>
        <w:pStyle w:val="1161"/>
        <w:numPr>
          <w:ilvl w:val="2"/>
          <w:numId w:val="49"/>
        </w:numPr>
        <w:ind w:left="0" w:firstLine="0"/>
        <w:jc w:val="both"/>
        <w:shd w:val="clear" w:color="auto" w:fill="ffffff"/>
        <w:tabs>
          <w:tab w:val="left" w:pos="567" w:leader="none"/>
          <w:tab w:val="left" w:pos="851" w:leader="none"/>
          <w:tab w:val="left" w:pos="900" w:leader="none"/>
          <w:tab w:val="left" w:pos="993" w:leader="none"/>
        </w:tabs>
        <w:rPr>
          <w:rFonts w:ascii="Times New Roman" w:hAnsi="Times New Roman" w:eastAsia="Calibri" w:cs="Times New Roman"/>
          <w:iCs/>
          <w:sz w:val="22"/>
          <w:szCs w:val="22"/>
        </w:rPr>
      </w:pPr>
      <w:r>
        <w:rPr>
          <w:rFonts w:ascii="Times New Roman" w:hAnsi="Times New Roman" w:eastAsia="Calibri" w:cs="Times New Roman"/>
          <w:iCs/>
          <w:sz w:val="22"/>
          <w:szCs w:val="22"/>
          <w:lang w:eastAsia="en-US"/>
        </w:rPr>
        <w:t xml:space="preserve">Производить расчеты с Поставщиком в размере и в сроки, установленные Договором.</w:t>
      </w:r>
      <w:r>
        <w:rPr>
          <w:rFonts w:ascii="Times New Roman" w:hAnsi="Times New Roman" w:eastAsia="Calibri" w:cs="Times New Roman"/>
          <w:iCs/>
          <w:sz w:val="22"/>
          <w:szCs w:val="22"/>
        </w:rPr>
      </w:r>
    </w:p>
    <w:p>
      <w:pPr>
        <w:pStyle w:val="1161"/>
        <w:numPr>
          <w:ilvl w:val="0"/>
          <w:numId w:val="49"/>
        </w:numPr>
        <w:ind w:left="0" w:firstLine="0"/>
        <w:jc w:val="center"/>
        <w:rPr>
          <w:rFonts w:ascii="Times New Roman" w:hAnsi="Times New Roman" w:cs="Times New Roman"/>
          <w:b/>
          <w:sz w:val="22"/>
          <w:szCs w:val="22"/>
        </w:rPr>
      </w:pPr>
      <w:r>
        <w:rPr>
          <w:rFonts w:ascii="Times New Roman" w:hAnsi="Times New Roman" w:cs="Times New Roman"/>
          <w:b/>
          <w:sz w:val="22"/>
          <w:szCs w:val="22"/>
        </w:rPr>
        <w:t xml:space="preserve">Порядок поставки</w:t>
      </w:r>
      <w:r>
        <w:rPr>
          <w:rFonts w:ascii="Times New Roman" w:hAnsi="Times New Roman" w:cs="Times New Roman"/>
          <w:b/>
          <w:sz w:val="22"/>
          <w:szCs w:val="22"/>
        </w:rPr>
      </w:r>
    </w:p>
    <w:p>
      <w:pPr>
        <w:pStyle w:val="1279"/>
        <w:jc w:val="both"/>
        <w:widowControl w:val="off"/>
        <w:tabs>
          <w:tab w:val="left" w:pos="426" w:leader="none"/>
        </w:tabs>
        <w:rPr>
          <w:rFonts w:ascii="Times New Roman" w:hAnsi="Times New Roman"/>
        </w:rPr>
      </w:pPr>
      <w:r>
        <w:rPr>
          <w:rFonts w:ascii="Times New Roman" w:hAnsi="Times New Roman"/>
          <w:spacing w:val="-4"/>
        </w:rPr>
        <w:t xml:space="preserve">6.1</w:t>
      </w:r>
      <w:r>
        <w:rPr>
          <w:rFonts w:ascii="Times New Roman" w:hAnsi="Times New Roman"/>
          <w:spacing w:val="-4"/>
        </w:rPr>
        <w:t xml:space="preserve">. </w:t>
      </w:r>
      <w:r>
        <w:rPr>
          <w:rFonts w:ascii="Times New Roman" w:hAnsi="Times New Roman"/>
          <w:spacing w:val="-4"/>
        </w:rPr>
        <w:t xml:space="preserve">Поставка Товара осуществляется Поставщиком Покупателю на объект</w:t>
      </w:r>
      <w:r>
        <w:rPr>
          <w:rFonts w:ascii="Times New Roman" w:hAnsi="Times New Roman"/>
        </w:rPr>
        <w:t xml:space="preserve"> </w:t>
      </w:r>
      <w:r>
        <w:rPr>
          <w:rFonts w:ascii="Times New Roman" w:hAnsi="Times New Roman"/>
          <w:spacing w:val="-4"/>
        </w:rPr>
        <w:t xml:space="preserve">поставки в соответствии с условиями, адресом и сроками</w:t>
      </w:r>
      <w:r>
        <w:rPr>
          <w:rFonts w:ascii="Times New Roman" w:hAnsi="Times New Roman"/>
        </w:rPr>
        <w:t xml:space="preserve">, предусмотренными</w:t>
      </w:r>
      <w:r>
        <w:rPr>
          <w:rFonts w:ascii="Times New Roman" w:hAnsi="Times New Roman"/>
          <w:spacing w:val="-4"/>
        </w:rPr>
        <w:t xml:space="preserve"> Спецификацией (приложение № 1)</w:t>
      </w:r>
      <w:r>
        <w:rPr>
          <w:rFonts w:ascii="Times New Roman" w:hAnsi="Times New Roman"/>
        </w:rPr>
        <w:t xml:space="preserve">.</w:t>
      </w:r>
      <w:r>
        <w:rPr>
          <w:rFonts w:ascii="Times New Roman" w:hAnsi="Times New Roman"/>
        </w:rPr>
      </w:r>
    </w:p>
    <w:p>
      <w:pPr>
        <w:pStyle w:val="1279"/>
        <w:jc w:val="both"/>
        <w:widowControl w:val="off"/>
        <w:tabs>
          <w:tab w:val="left" w:pos="567" w:leader="none"/>
        </w:tabs>
        <w:rPr>
          <w:rFonts w:ascii="Times New Roman" w:hAnsi="Times New Roman"/>
          <w:spacing w:val="-4"/>
        </w:rPr>
      </w:pPr>
      <w:r>
        <w:rPr>
          <w:rFonts w:ascii="Times New Roman" w:hAnsi="Times New Roman"/>
        </w:rPr>
        <w:t xml:space="preserve">6.2. </w:t>
      </w:r>
      <w:r>
        <w:rPr>
          <w:rFonts w:ascii="Times New Roman" w:hAnsi="Times New Roman"/>
          <w:iCs/>
        </w:rPr>
        <w:t xml:space="preserve">Н</w:t>
      </w:r>
      <w:r>
        <w:rPr>
          <w:rFonts w:ascii="Times New Roman" w:hAnsi="Times New Roman"/>
        </w:rPr>
        <w:t xml:space="preserve">аименование, упаковка и маркировка Товара</w:t>
      </w:r>
      <w:r>
        <w:rPr>
          <w:rFonts w:ascii="Times New Roman" w:hAnsi="Times New Roman"/>
          <w:i/>
          <w:iCs/>
        </w:rPr>
        <w:t xml:space="preserve">,</w:t>
      </w:r>
      <w:r>
        <w:rPr>
          <w:rFonts w:ascii="Times New Roman" w:hAnsi="Times New Roman"/>
        </w:rPr>
        <w:t xml:space="preserve"> страна происхождения Товара, а также документация </w:t>
      </w:r>
      <w:r>
        <w:rPr>
          <w:rFonts w:ascii="Times New Roman" w:hAnsi="Times New Roman"/>
          <w:spacing w:val="-4"/>
        </w:rPr>
        <w:t xml:space="preserve">должны строго соответствовать требованиям, предусмотренным в приложении № 2</w:t>
      </w:r>
      <w:r>
        <w:rPr>
          <w:rFonts w:ascii="Times New Roman" w:hAnsi="Times New Roman"/>
        </w:rPr>
        <w:t xml:space="preserve"> к Договору</w:t>
      </w:r>
      <w:r>
        <w:rPr>
          <w:rFonts w:ascii="Times New Roman" w:hAnsi="Times New Roman"/>
          <w:spacing w:val="-4"/>
        </w:rPr>
        <w:t xml:space="preserve">.</w:t>
      </w:r>
      <w:r>
        <w:rPr>
          <w:rFonts w:ascii="Times New Roman" w:hAnsi="Times New Roman"/>
          <w:spacing w:val="-4"/>
        </w:rPr>
      </w:r>
    </w:p>
    <w:p>
      <w:pPr>
        <w:pStyle w:val="1279"/>
        <w:jc w:val="both"/>
        <w:widowControl w:val="off"/>
        <w:tabs>
          <w:tab w:val="left" w:pos="567" w:leader="none"/>
        </w:tabs>
        <w:rPr>
          <w:rFonts w:ascii="Times New Roman" w:hAnsi="Times New Roman"/>
          <w:spacing w:val="-4"/>
        </w:rPr>
      </w:pPr>
      <w:r>
        <w:rPr>
          <w:rFonts w:ascii="Times New Roman" w:hAnsi="Times New Roman"/>
          <w:spacing w:val="-4"/>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w:t>
      </w:r>
      <w:r>
        <w:rPr>
          <w:rFonts w:ascii="Times New Roman" w:hAnsi="Times New Roman"/>
          <w:spacing w:val="-4"/>
        </w:rPr>
        <w:t xml:space="preserve">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31946-2012 и др. нормативно-технической документации.</w:t>
      </w:r>
      <w:r>
        <w:rPr>
          <w:rFonts w:ascii="Times New Roman" w:hAnsi="Times New Roman"/>
          <w:spacing w:val="-4"/>
        </w:rPr>
      </w:r>
    </w:p>
    <w:p>
      <w:pPr>
        <w:pStyle w:val="1279"/>
        <w:jc w:val="both"/>
        <w:widowControl w:val="off"/>
        <w:tabs>
          <w:tab w:val="left" w:pos="567" w:leader="none"/>
        </w:tabs>
        <w:rPr>
          <w:rFonts w:ascii="Times New Roman" w:hAnsi="Times New Roman"/>
          <w:spacing w:val="-4"/>
        </w:rPr>
      </w:pPr>
      <w:r>
        <w:rPr>
          <w:rFonts w:ascii="Times New Roman" w:hAnsi="Times New Roman"/>
          <w:spacing w:val="-4"/>
        </w:rPr>
        <w:t xml:space="preserve">Продукция должна соответствовать требованиям:</w:t>
      </w:r>
      <w:r>
        <w:rPr>
          <w:rFonts w:ascii="Times New Roman" w:hAnsi="Times New Roman"/>
          <w:spacing w:val="-4"/>
        </w:rPr>
      </w:r>
    </w:p>
    <w:p>
      <w:pPr>
        <w:pStyle w:val="1279"/>
        <w:jc w:val="both"/>
        <w:widowControl w:val="off"/>
        <w:tabs>
          <w:tab w:val="left" w:pos="567" w:leader="none"/>
        </w:tabs>
        <w:rPr>
          <w:rFonts w:ascii="Times New Roman" w:hAnsi="Times New Roman"/>
          <w:spacing w:val="-4"/>
        </w:rPr>
      </w:pPr>
      <w:r>
        <w:rPr>
          <w:rFonts w:ascii="Times New Roman" w:hAnsi="Times New Roman"/>
          <w:spacing w:val="-4"/>
        </w:rPr>
        <w:t xml:space="preserve">-</w:t>
      </w:r>
      <w:r>
        <w:rPr>
          <w:rFonts w:ascii="Times New Roman" w:hAnsi="Times New Roman"/>
          <w:spacing w:val="-4"/>
        </w:rPr>
        <w:t xml:space="preserve">действующим в РФ нормативным документам</w:t>
      </w:r>
      <w:r>
        <w:rPr>
          <w:rFonts w:ascii="Times New Roman" w:hAnsi="Times New Roman"/>
          <w:spacing w:val="-4"/>
        </w:rPr>
        <w:t xml:space="preserve">;</w:t>
      </w:r>
      <w:r>
        <w:rPr>
          <w:rFonts w:ascii="Times New Roman" w:hAnsi="Times New Roman"/>
          <w:spacing w:val="-4"/>
        </w:rPr>
      </w:r>
    </w:p>
    <w:p>
      <w:pPr>
        <w:pStyle w:val="1279"/>
        <w:jc w:val="both"/>
        <w:widowControl w:val="off"/>
        <w:tabs>
          <w:tab w:val="left" w:pos="567" w:leader="none"/>
        </w:tabs>
        <w:rPr>
          <w:rFonts w:ascii="Times New Roman" w:hAnsi="Times New Roman"/>
          <w:spacing w:val="-4"/>
        </w:rPr>
      </w:pPr>
      <w:r>
        <w:rPr>
          <w:rFonts w:ascii="Times New Roman" w:hAnsi="Times New Roman"/>
          <w:spacing w:val="-4"/>
        </w:rPr>
        <w:t xml:space="preserve">-п</w:t>
      </w:r>
      <w:r>
        <w:rPr>
          <w:rFonts w:ascii="Times New Roman" w:hAnsi="Times New Roman"/>
          <w:spacing w:val="-4"/>
        </w:rPr>
        <w:t xml:space="preserve">оложения ПАО «Россети» О единой технической политике в электросетевом комплексе.</w:t>
      </w:r>
      <w:r>
        <w:rPr>
          <w:rFonts w:ascii="Times New Roman" w:hAnsi="Times New Roman"/>
          <w:spacing w:val="-4"/>
        </w:rPr>
      </w:r>
    </w:p>
    <w:p>
      <w:pPr>
        <w:pStyle w:val="1279"/>
        <w:jc w:val="both"/>
        <w:widowControl w:val="off"/>
        <w:tabs>
          <w:tab w:val="left" w:pos="567" w:leader="none"/>
        </w:tabs>
        <w:rPr>
          <w:rFonts w:ascii="Times New Roman" w:hAnsi="Times New Roman"/>
          <w:spacing w:val="-4"/>
        </w:rPr>
      </w:pPr>
      <w:r>
        <w:rPr>
          <w:rFonts w:ascii="Times New Roman" w:hAnsi="Times New Roman"/>
          <w:spacing w:val="-4"/>
        </w:rPr>
        <w:t xml:space="preserve">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r>
        <w:rPr>
          <w:rFonts w:ascii="Times New Roman" w:hAnsi="Times New Roman"/>
          <w:spacing w:val="-4"/>
        </w:rPr>
      </w:r>
    </w:p>
    <w:p>
      <w:pPr>
        <w:pStyle w:val="1279"/>
        <w:jc w:val="both"/>
        <w:widowControl w:val="off"/>
        <w:tabs>
          <w:tab w:val="left" w:pos="567" w:leader="none"/>
        </w:tabs>
        <w:rPr>
          <w:rFonts w:ascii="Times New Roman" w:hAnsi="Times New Roman"/>
          <w:spacing w:val="-4"/>
        </w:rPr>
      </w:pPr>
      <w:r>
        <w:rPr>
          <w:rFonts w:ascii="Times New Roman" w:hAnsi="Times New Roman"/>
          <w:spacing w:val="-4"/>
        </w:rPr>
        <w:t xml:space="preserve">Вся сопроводительная документация должна быть составлена на русском языке и передана </w:t>
      </w:r>
      <w:r>
        <w:rPr>
          <w:rFonts w:ascii="Times New Roman" w:hAnsi="Times New Roman"/>
          <w:spacing w:val="-4"/>
        </w:rPr>
        <w:t xml:space="preserve">Покупателю</w:t>
      </w:r>
      <w:r>
        <w:rPr>
          <w:rFonts w:ascii="Times New Roman" w:hAnsi="Times New Roman"/>
          <w:spacing w:val="-4"/>
        </w:rPr>
        <w:t xml:space="preserve"> вместе с поставляемой продукцией.</w:t>
      </w:r>
      <w:r>
        <w:rPr>
          <w:rFonts w:ascii="Times New Roman" w:hAnsi="Times New Roman"/>
          <w:spacing w:val="-4"/>
        </w:rPr>
      </w:r>
    </w:p>
    <w:p>
      <w:pPr>
        <w:pStyle w:val="1279"/>
        <w:jc w:val="both"/>
        <w:widowControl w:val="off"/>
        <w:tabs>
          <w:tab w:val="left" w:pos="567" w:leader="none"/>
        </w:tabs>
        <w:rPr>
          <w:rFonts w:ascii="Times New Roman" w:hAnsi="Times New Roman"/>
          <w:spacing w:val="-4"/>
        </w:rPr>
      </w:pPr>
      <w:r>
        <w:rPr>
          <w:rFonts w:ascii="Times New Roman" w:hAnsi="Times New Roman"/>
          <w:spacing w:val="-4"/>
        </w:rPr>
        <w:t xml:space="preserve">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w:t>
      </w:r>
      <w:r>
        <w:rPr>
          <w:rFonts w:ascii="Times New Roman" w:hAnsi="Times New Roman"/>
          <w:spacing w:val="-4"/>
        </w:rPr>
      </w:r>
    </w:p>
    <w:p>
      <w:pPr>
        <w:pStyle w:val="1279"/>
        <w:jc w:val="both"/>
        <w:widowControl w:val="off"/>
        <w:tabs>
          <w:tab w:val="left" w:pos="426" w:leader="none"/>
        </w:tabs>
        <w:rPr>
          <w:rFonts w:ascii="Times New Roman" w:hAnsi="Times New Roman"/>
          <w:i/>
          <w:iCs/>
        </w:rPr>
      </w:pPr>
      <w:r>
        <w:rPr>
          <w:rFonts w:ascii="Times New Roman" w:hAnsi="Times New Roman"/>
          <w:spacing w:val="-4"/>
        </w:rPr>
        <w:t xml:space="preserve">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r>
        <w:rPr>
          <w:rFonts w:ascii="Times New Roman" w:hAnsi="Times New Roman"/>
          <w:i/>
          <w:iCs/>
        </w:rPr>
      </w:r>
    </w:p>
    <w:p>
      <w:pPr>
        <w:jc w:val="both"/>
        <w:spacing w:after="0" w:line="240" w:lineRule="auto"/>
        <w:widowControl w:val="off"/>
        <w:tabs>
          <w:tab w:val="left" w:pos="0" w:leader="none"/>
          <w:tab w:val="left" w:pos="426" w:leader="none"/>
        </w:tabs>
        <w:rPr>
          <w:rFonts w:ascii="Times New Roman" w:hAnsi="Times New Roman" w:cs="Times New Roman"/>
        </w:rPr>
      </w:pPr>
      <w:r>
        <w:rPr>
          <w:rFonts w:ascii="Times New Roman" w:hAnsi="Times New Roman" w:cs="Times New Roman"/>
          <w:iCs/>
        </w:rPr>
        <w:t xml:space="preserve">6.3. </w:t>
      </w:r>
      <w:r>
        <w:rPr>
          <w:rFonts w:ascii="Times New Roman" w:hAnsi="Times New Roman" w:cs="Times New Roman"/>
        </w:rPr>
        <w:t xml:space="preserve">Поставщик в любом случае должен поставить Товар в таре и упаковке, гарантирующей его сохранность во время поставки. </w:t>
      </w:r>
      <w:r>
        <w:rPr>
          <w:rFonts w:ascii="Times New Roman" w:hAnsi="Times New Roman" w:cs="Times New Roman"/>
        </w:rPr>
        <w:t xml:space="preserve">В случае, предусмотренном в документации, упаковка</w:t>
      </w:r>
      <w:r>
        <w:rPr>
          <w:rFonts w:ascii="Times New Roman" w:hAnsi="Times New Roman" w:cs="Times New Roman"/>
        </w:rPr>
        <w:t xml:space="preserve"> </w:t>
      </w:r>
      <w:r>
        <w:rPr>
          <w:rFonts w:ascii="Times New Roman" w:hAnsi="Times New Roman" w:cs="Times New Roman"/>
        </w:rPr>
        <w:t xml:space="preserve">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w:t>
      </w:r>
      <w:r>
        <w:rPr>
          <w:rFonts w:ascii="Times New Roman" w:hAnsi="Times New Roman" w:cs="Times New Roman"/>
        </w:rPr>
        <w:t xml:space="preserve">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r>
        <w:rPr>
          <w:rFonts w:ascii="Times New Roman" w:hAnsi="Times New Roman" w:cs="Times New Roman"/>
        </w:rPr>
      </w:r>
    </w:p>
    <w:p>
      <w:pPr>
        <w:jc w:val="both"/>
        <w:spacing w:after="0" w:line="240" w:lineRule="auto"/>
        <w:widowControl w:val="off"/>
        <w:tabs>
          <w:tab w:val="left" w:pos="1560" w:leader="none"/>
          <w:tab w:val="num" w:pos="2127" w:leader="none"/>
        </w:tabs>
        <w:rPr>
          <w:rFonts w:ascii="Times New Roman" w:hAnsi="Times New Roman" w:eastAsia="Calibri" w:cs="Times New Roman"/>
        </w:rPr>
      </w:pPr>
      <w:r>
        <w:rPr>
          <w:rFonts w:ascii="Times New Roman" w:hAnsi="Times New Roman" w:cs="Times New Roman"/>
        </w:rPr>
        <w:t xml:space="preserve">6.</w:t>
      </w:r>
      <w:r>
        <w:rPr>
          <w:rFonts w:ascii="Times New Roman" w:hAnsi="Times New Roman" w:cs="Times New Roman"/>
        </w:rPr>
        <w:t xml:space="preserve">4</w:t>
      </w:r>
      <w:r>
        <w:rPr>
          <w:rFonts w:ascii="Times New Roman" w:hAnsi="Times New Roman" w:cs="Times New Roman"/>
        </w:rPr>
        <w:t xml:space="preserve">.</w:t>
      </w:r>
      <w:r>
        <w:rPr>
          <w:rFonts w:ascii="Times New Roman" w:hAnsi="Times New Roman" w:cs="Times New Roman"/>
        </w:rPr>
        <w:t xml:space="preserve"> Поставщик может осуществить досрочную поставку Товара только по согласованию с Покупателем. В этом случае все расходы по хран</w:t>
      </w:r>
      <w:r>
        <w:rPr>
          <w:rFonts w:ascii="Times New Roman" w:hAnsi="Times New Roman" w:cs="Times New Roman"/>
        </w:rPr>
        <w:t xml:space="preserve">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w:t>
      </w:r>
      <w:r>
        <w:rPr>
          <w:rFonts w:ascii="Times New Roman" w:hAnsi="Times New Roman" w:cs="Times New Roman"/>
        </w:rPr>
        <w:t xml:space="preserve">Товара должна производиться в порядке и сроки, предусмотренные Договором применительно к установленному Договору сроку поставки</w:t>
      </w:r>
      <w:r>
        <w:rPr>
          <w:rFonts w:ascii="Times New Roman" w:hAnsi="Times New Roman" w:eastAsia="Calibri" w:cs="Times New Roman"/>
        </w:rPr>
        <w:t xml:space="preserve">.</w:t>
      </w:r>
      <w:r>
        <w:rPr>
          <w:rFonts w:ascii="Times New Roman" w:hAnsi="Times New Roman" w:eastAsia="Calibri" w:cs="Times New Roman"/>
        </w:rPr>
      </w:r>
    </w:p>
    <w:p>
      <w:pPr>
        <w:jc w:val="both"/>
        <w:spacing w:after="0" w:line="240" w:lineRule="auto"/>
        <w:widowControl w:val="off"/>
        <w:tabs>
          <w:tab w:val="left" w:pos="567" w:leader="none"/>
          <w:tab w:val="left" w:pos="1276" w:leader="none"/>
          <w:tab w:val="left" w:pos="1560" w:leader="none"/>
          <w:tab w:val="num" w:pos="2127" w:leader="none"/>
        </w:tabs>
        <w:rPr>
          <w:rFonts w:ascii="Times New Roman" w:hAnsi="Times New Roman" w:cs="Times New Roman"/>
        </w:rPr>
      </w:pPr>
      <w:r>
        <w:rPr>
          <w:rFonts w:ascii="Times New Roman" w:hAnsi="Times New Roman" w:cs="Times New Roman"/>
          <w:spacing w:val="-4"/>
        </w:rPr>
        <w:t xml:space="preserve">6.5. </w:t>
      </w:r>
      <w:r>
        <w:rPr>
          <w:rFonts w:ascii="Times New Roman" w:hAnsi="Times New Roman" w:cs="Times New Roman"/>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r>
        <w:rPr>
          <w:rFonts w:ascii="Times New Roman" w:hAnsi="Times New Roman" w:cs="Times New Roman"/>
        </w:rPr>
      </w:r>
    </w:p>
    <w:p>
      <w:pPr>
        <w:jc w:val="both"/>
        <w:spacing w:after="0" w:line="240" w:lineRule="auto"/>
        <w:widowControl w:val="off"/>
        <w:tabs>
          <w:tab w:val="left" w:pos="567" w:leader="none"/>
          <w:tab w:val="left" w:pos="1276" w:leader="none"/>
          <w:tab w:val="num" w:pos="1626" w:leader="none"/>
        </w:tabs>
        <w:rPr>
          <w:rFonts w:ascii="Times New Roman" w:hAnsi="Times New Roman" w:cs="Times New Roman"/>
        </w:rPr>
      </w:pPr>
      <w:r>
        <w:rPr>
          <w:rFonts w:ascii="Times New Roman" w:hAnsi="Times New Roman" w:cs="Times New Roman"/>
        </w:rPr>
        <w:t xml:space="preserve">В случае отсутствия завершенной Проверки качества Товара либо при отрицательных результатах Проверки качества Поставщик обязан об</w:t>
      </w:r>
      <w:r>
        <w:rPr>
          <w:rFonts w:ascii="Times New Roman" w:hAnsi="Times New Roman" w:cs="Times New Roman"/>
        </w:rPr>
        <w:t xml:space="preserve">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 1 к настоящему Договору).</w:t>
      </w:r>
      <w:r>
        <w:rPr>
          <w:rFonts w:ascii="Times New Roman" w:hAnsi="Times New Roman" w:cs="Times New Roman"/>
        </w:rPr>
      </w:r>
    </w:p>
    <w:p>
      <w:pPr>
        <w:jc w:val="both"/>
        <w:spacing w:after="0" w:line="240" w:lineRule="auto"/>
        <w:tabs>
          <w:tab w:val="left" w:pos="567" w:leader="none"/>
          <w:tab w:val="num" w:pos="1626" w:leader="none"/>
        </w:tabs>
        <w:rPr>
          <w:rFonts w:ascii="Times New Roman" w:hAnsi="Times New Roman" w:cs="Times New Roman"/>
        </w:rPr>
      </w:pPr>
      <w:r>
        <w:rPr>
          <w:rFonts w:ascii="Times New Roman" w:hAnsi="Times New Roman" w:cs="Times New Roman"/>
        </w:rPr>
        <w:t xml:space="preserve">В случае отсутствия положительной либо завершенной Проверки качества Покупатель вправе отказаться от приемки непроверенного Товара.</w:t>
      </w:r>
      <w:r>
        <w:rPr>
          <w:rFonts w:ascii="Times New Roman" w:hAnsi="Times New Roman" w:cs="Times New Roman"/>
        </w:rPr>
      </w:r>
    </w:p>
    <w:p>
      <w:pPr>
        <w:jc w:val="both"/>
        <w:spacing w:after="0" w:line="240" w:lineRule="auto"/>
        <w:widowControl w:val="off"/>
        <w:tabs>
          <w:tab w:val="left" w:pos="1560" w:leader="none"/>
          <w:tab w:val="num" w:pos="2127" w:leader="none"/>
        </w:tabs>
        <w:rPr>
          <w:rFonts w:ascii="Times New Roman" w:hAnsi="Times New Roman" w:eastAsia="Calibri" w:cs="Times New Roman"/>
        </w:rPr>
      </w:pPr>
      <w:r>
        <w:rPr>
          <w:rFonts w:ascii="Times New Roman" w:hAnsi="Times New Roman"/>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w:t>
      </w:r>
      <w:r>
        <w:rPr>
          <w:rFonts w:ascii="Times New Roman" w:hAnsi="Times New Roman"/>
        </w:rPr>
        <w:t xml:space="preserve">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Pr>
          <w:rFonts w:ascii="Times New Roman" w:hAnsi="Times New Roman" w:eastAsia="Calibri" w:cs="Times New Roman"/>
        </w:rPr>
      </w:r>
    </w:p>
    <w:p>
      <w:pPr>
        <w:pStyle w:val="1161"/>
        <w:numPr>
          <w:ilvl w:val="0"/>
          <w:numId w:val="49"/>
        </w:numPr>
        <w:ind w:left="0" w:right="850" w:firstLine="0"/>
        <w:jc w:val="center"/>
        <w:tabs>
          <w:tab w:val="left" w:pos="426" w:leader="none"/>
          <w:tab w:val="num" w:pos="1200" w:leader="none"/>
          <w:tab w:val="num" w:pos="2410" w:leader="none"/>
        </w:tabs>
        <w:rPr>
          <w:rFonts w:ascii="Times New Roman" w:hAnsi="Times New Roman" w:cs="Times New Roman"/>
          <w:b/>
          <w:bCs/>
          <w:sz w:val="22"/>
          <w:szCs w:val="22"/>
        </w:rPr>
      </w:pPr>
      <w:r>
        <w:rPr>
          <w:rFonts w:ascii="Times New Roman" w:hAnsi="Times New Roman" w:cs="Times New Roman"/>
          <w:b/>
          <w:bCs/>
          <w:sz w:val="22"/>
          <w:szCs w:val="22"/>
        </w:rPr>
        <w:t xml:space="preserve">Документация</w:t>
      </w:r>
      <w:r>
        <w:rPr>
          <w:rFonts w:ascii="Times New Roman" w:hAnsi="Times New Roman" w:cs="Times New Roman"/>
          <w:b/>
          <w:bCs/>
          <w:sz w:val="22"/>
          <w:szCs w:val="22"/>
        </w:rPr>
      </w:r>
    </w:p>
    <w:p>
      <w:pPr>
        <w:jc w:val="both"/>
        <w:spacing w:after="0" w:line="240" w:lineRule="auto"/>
        <w:widowControl w:val="off"/>
        <w:tabs>
          <w:tab w:val="left" w:pos="426" w:leader="none"/>
          <w:tab w:val="left" w:pos="1276" w:leader="none"/>
          <w:tab w:val="num" w:pos="1626" w:leader="none"/>
          <w:tab w:val="num" w:pos="1909" w:leader="none"/>
        </w:tabs>
        <w:rPr>
          <w:rFonts w:ascii="Times New Roman" w:hAnsi="Times New Roman" w:cs="Times New Roman"/>
        </w:rPr>
      </w:pPr>
      <w:r>
        <w:rPr>
          <w:rFonts w:ascii="Times New Roman" w:hAnsi="Times New Roman" w:cs="Times New Roman"/>
          <w:spacing w:val="-4"/>
        </w:rPr>
        <w:t xml:space="preserve">7.1. </w:t>
      </w:r>
      <w:r>
        <w:rPr>
          <w:rFonts w:ascii="Times New Roman" w:hAnsi="Times New Roman" w:cs="Times New Roman"/>
          <w:spacing w:val="-4"/>
        </w:rPr>
        <w:t xml:space="preserve">Товар должен соответствовать требованиям закупочной документации,</w:t>
      </w:r>
      <w:r>
        <w:rPr>
          <w:rFonts w:ascii="Times New Roman" w:hAnsi="Times New Roman" w:cs="Times New Roman"/>
        </w:rPr>
        <w:t xml:space="preserve"> обязательным нормативно-техническим документам группы компаний «Россети», быть снабжен соответству</w:t>
      </w:r>
      <w:r>
        <w:rPr>
          <w:rFonts w:ascii="Times New Roman" w:hAnsi="Times New Roman" w:cs="Times New Roman"/>
        </w:rPr>
        <w:t xml:space="preserve">ющими техническими паспортами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r>
        <w:rPr>
          <w:rFonts w:ascii="Times New Roman" w:hAnsi="Times New Roman" w:cs="Times New Roman"/>
        </w:rPr>
        <w:t xml:space="preserve">.</w:t>
      </w:r>
      <w:r>
        <w:rPr>
          <w:rFonts w:ascii="Times New Roman" w:hAnsi="Times New Roman" w:cs="Times New Roman"/>
        </w:rPr>
      </w:r>
    </w:p>
    <w:p>
      <w:pPr>
        <w:jc w:val="both"/>
        <w:spacing w:after="0" w:line="240" w:lineRule="auto"/>
        <w:widowControl w:val="off"/>
        <w:tabs>
          <w:tab w:val="left" w:pos="426" w:leader="none"/>
          <w:tab w:val="num" w:pos="1909" w:leader="none"/>
        </w:tabs>
        <w:rPr>
          <w:rFonts w:ascii="Times New Roman" w:hAnsi="Times New Roman" w:cs="Times New Roman"/>
          <w:spacing w:val="-4"/>
        </w:rPr>
      </w:pPr>
      <w:r>
        <w:rPr>
          <w:rFonts w:ascii="Times New Roman" w:hAnsi="Times New Roman" w:cs="Times New Roman"/>
          <w:spacing w:val="-4"/>
        </w:rPr>
        <w:t xml:space="preserve">7.</w:t>
      </w:r>
      <w:r>
        <w:rPr>
          <w:rFonts w:ascii="Times New Roman" w:hAnsi="Times New Roman" w:cs="Times New Roman"/>
          <w:spacing w:val="-4"/>
        </w:rPr>
        <w:t xml:space="preserve">2</w:t>
      </w:r>
      <w:r>
        <w:rPr>
          <w:rFonts w:ascii="Times New Roman" w:hAnsi="Times New Roman" w:cs="Times New Roman"/>
          <w:spacing w:val="-4"/>
        </w:rPr>
        <w:t xml:space="preserve">. </w:t>
      </w:r>
      <w:r>
        <w:rPr>
          <w:rFonts w:ascii="Times New Roman" w:hAnsi="Times New Roman" w:cs="Times New Roman"/>
          <w:spacing w:val="-4"/>
        </w:rPr>
        <w:t xml:space="preserve">Поставщик обязан предоставить следующие документы, подтверждающие соответствие </w:t>
      </w:r>
      <w:r>
        <w:rPr>
          <w:rFonts w:ascii="Times New Roman" w:hAnsi="Times New Roman" w:cs="Times New Roman"/>
          <w:spacing w:val="-4"/>
        </w:rPr>
        <w:t xml:space="preserve">Продукции</w:t>
      </w:r>
      <w:r>
        <w:rPr>
          <w:rFonts w:ascii="Times New Roman" w:hAnsi="Times New Roman" w:cs="Times New Roman"/>
          <w:spacing w:val="-4"/>
        </w:rPr>
        <w:t xml:space="preserve"> установленным требованиям</w:t>
      </w:r>
      <w:r>
        <w:t xml:space="preserve"> </w:t>
      </w:r>
      <w:r>
        <w:rPr>
          <w:rFonts w:ascii="Times New Roman" w:hAnsi="Times New Roman" w:cs="Times New Roman"/>
          <w:spacing w:val="-4"/>
        </w:rPr>
        <w:t xml:space="preserve">на русском языке</w:t>
      </w:r>
      <w:r>
        <w:rPr>
          <w:rFonts w:ascii="Times New Roman" w:hAnsi="Times New Roman" w:cs="Times New Roman"/>
          <w:spacing w:val="-4"/>
        </w:rPr>
        <w:t xml:space="preserve">:</w:t>
      </w:r>
      <w:r>
        <w:rPr>
          <w:rFonts w:ascii="Times New Roman" w:hAnsi="Times New Roman" w:cs="Times New Roman"/>
          <w:spacing w:val="-4"/>
        </w:rPr>
      </w:r>
    </w:p>
    <w:p>
      <w:pPr>
        <w:jc w:val="both"/>
        <w:spacing w:after="0" w:line="240" w:lineRule="auto"/>
        <w:widowControl w:val="off"/>
        <w:tabs>
          <w:tab w:val="left" w:pos="426" w:leader="none"/>
          <w:tab w:val="num" w:pos="1909" w:leader="none"/>
        </w:tabs>
        <w:rPr>
          <w:rFonts w:ascii="Times New Roman" w:hAnsi="Times New Roman" w:cs="Times New Roman"/>
        </w:rPr>
      </w:pPr>
      <w:r>
        <w:rPr>
          <w:rFonts w:ascii="Times New Roman" w:hAnsi="Times New Roman" w:cs="Times New Roman"/>
          <w:spacing w:val="-4"/>
        </w:rPr>
        <w:t xml:space="preserve">7.2.1. Технический паспорт, </w:t>
      </w:r>
      <w:r>
        <w:rPr>
          <w:rFonts w:ascii="Times New Roman" w:hAnsi="Times New Roman" w:cs="Times New Roman"/>
        </w:rPr>
        <w:t xml:space="preserve">инструкции по эксплуатации и монтажу, а также иную техническую сопроводительную документацию в соответствии с приложением № 2 к Договору.</w:t>
      </w:r>
      <w:r>
        <w:rPr>
          <w:rFonts w:ascii="Times New Roman" w:hAnsi="Times New Roman" w:cs="Times New Roman"/>
        </w:rPr>
      </w:r>
    </w:p>
    <w:p>
      <w:pPr>
        <w:jc w:val="both"/>
        <w:spacing w:after="0" w:line="240" w:lineRule="auto"/>
        <w:widowControl w:val="off"/>
        <w:tabs>
          <w:tab w:val="left" w:pos="426" w:leader="none"/>
          <w:tab w:val="num" w:pos="1909" w:leader="none"/>
        </w:tabs>
        <w:rPr>
          <w:rFonts w:ascii="Times New Roman" w:hAnsi="Times New Roman" w:cs="Times New Roman"/>
        </w:rPr>
      </w:pPr>
      <w:r>
        <w:rPr>
          <w:rFonts w:ascii="Times New Roman" w:hAnsi="Times New Roman" w:cs="Times New Roman"/>
        </w:rPr>
        <w:t xml:space="preserve">7.2.2. Гарантийные свидетельства.</w:t>
      </w:r>
      <w:r>
        <w:rPr>
          <w:rFonts w:ascii="Times New Roman" w:hAnsi="Times New Roman" w:cs="Times New Roman"/>
        </w:rPr>
      </w:r>
    </w:p>
    <w:p>
      <w:pPr>
        <w:jc w:val="both"/>
        <w:spacing w:after="0" w:line="240" w:lineRule="auto"/>
        <w:widowControl w:val="off"/>
        <w:tabs>
          <w:tab w:val="num" w:pos="1909" w:leader="none"/>
        </w:tabs>
        <w:rPr>
          <w:rFonts w:ascii="Times New Roman" w:hAnsi="Times New Roman" w:cs="Times New Roman"/>
        </w:rPr>
      </w:pPr>
      <w:r>
        <w:rPr>
          <w:rFonts w:ascii="Times New Roman" w:hAnsi="Times New Roman" w:cs="Times New Roman"/>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r>
        <w:rPr>
          <w:rFonts w:ascii="Times New Roman" w:hAnsi="Times New Roman" w:cs="Times New Roman"/>
        </w:rPr>
      </w:r>
    </w:p>
    <w:p>
      <w:pPr>
        <w:jc w:val="both"/>
        <w:spacing w:after="0" w:line="240" w:lineRule="auto"/>
        <w:widowControl w:val="off"/>
        <w:tabs>
          <w:tab w:val="num" w:pos="1909" w:leader="none"/>
        </w:tabs>
        <w:rPr>
          <w:rFonts w:ascii="Times New Roman" w:hAnsi="Times New Roman" w:cs="Times New Roman"/>
          <w:bCs/>
          <w:spacing w:val="-4"/>
        </w:rPr>
      </w:pPr>
      <w:r>
        <w:rPr>
          <w:rFonts w:ascii="Times New Roman" w:hAnsi="Times New Roman" w:cs="Times New Roman"/>
        </w:rPr>
        <w:t xml:space="preserve">7.2.4.  Копию заключения о Проверке качества, </w:t>
      </w:r>
      <w:r>
        <w:rPr>
          <w:rFonts w:ascii="Times New Roman" w:hAnsi="Times New Roman" w:cs="Times New Roman"/>
          <w:bCs/>
          <w:spacing w:val="-4"/>
        </w:rPr>
        <w:t xml:space="preserve">подтверждающего возможность применения Тов</w:t>
      </w:r>
      <w:r>
        <w:rPr>
          <w:rFonts w:ascii="Times New Roman" w:hAnsi="Times New Roman" w:cs="Times New Roman"/>
          <w:bCs/>
          <w:spacing w:val="-4"/>
        </w:rPr>
        <w:t xml:space="preserve">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r>
        <w:rPr>
          <w:rFonts w:ascii="Times New Roman" w:hAnsi="Times New Roman" w:cs="Times New Roman"/>
          <w:bCs/>
          <w:spacing w:val="-4"/>
        </w:rPr>
      </w:r>
    </w:p>
    <w:p>
      <w:pPr>
        <w:jc w:val="both"/>
        <w:spacing w:after="0" w:line="240" w:lineRule="auto"/>
        <w:widowControl w:val="off"/>
        <w:tabs>
          <w:tab w:val="left" w:pos="426" w:leader="none"/>
          <w:tab w:val="num" w:pos="1909" w:leader="none"/>
        </w:tabs>
        <w:rPr>
          <w:rFonts w:ascii="Times New Roman" w:hAnsi="Times New Roman" w:cs="Times New Roman"/>
          <w:bCs/>
          <w:spacing w:val="-4"/>
        </w:rPr>
      </w:pPr>
      <w:r>
        <w:rPr>
          <w:rFonts w:ascii="Times New Roman" w:hAnsi="Times New Roman" w:cs="Times New Roman"/>
          <w:bCs/>
          <w:spacing w:val="-4"/>
        </w:rPr>
        <w:t xml:space="preserve">7.2.5. Документ, подтверждающий страну происхождения Товара.</w:t>
      </w:r>
      <w:r>
        <w:rPr>
          <w:rFonts w:ascii="Times New Roman" w:hAnsi="Times New Roman" w:cs="Times New Roman"/>
          <w:bCs/>
          <w:spacing w:val="-4"/>
        </w:rPr>
      </w:r>
    </w:p>
    <w:p>
      <w:pPr>
        <w:ind w:right="850"/>
        <w:jc w:val="center"/>
        <w:spacing w:after="0" w:line="240" w:lineRule="auto"/>
        <w:widowControl w:val="off"/>
        <w:tabs>
          <w:tab w:val="left" w:pos="993" w:leader="none"/>
          <w:tab w:val="num" w:pos="1985" w:leader="none"/>
          <w:tab w:val="num" w:pos="2345" w:leader="none"/>
        </w:tabs>
        <w:rPr>
          <w:rFonts w:ascii="Times New Roman" w:hAnsi="Times New Roman" w:cs="Times New Roman"/>
          <w:b/>
          <w:bCs/>
        </w:rPr>
      </w:pPr>
      <w:r>
        <w:rPr>
          <w:rFonts w:ascii="Times New Roman" w:hAnsi="Times New Roman" w:cs="Times New Roman"/>
          <w:b/>
          <w:bCs/>
        </w:rPr>
        <w:t xml:space="preserve">8</w:t>
      </w:r>
      <w:r>
        <w:rPr>
          <w:rFonts w:ascii="Times New Roman" w:hAnsi="Times New Roman" w:cs="Times New Roman"/>
          <w:b/>
          <w:bCs/>
        </w:rPr>
        <w:t xml:space="preserve">. Порядок приема-передачи Товара</w:t>
      </w:r>
      <w:r>
        <w:rPr>
          <w:rFonts w:ascii="Times New Roman" w:hAnsi="Times New Roman" w:cs="Times New Roman"/>
          <w:b/>
          <w:bCs/>
        </w:rPr>
      </w:r>
    </w:p>
    <w:p>
      <w:pPr>
        <w:jc w:val="both"/>
        <w:spacing w:after="0" w:line="240" w:lineRule="auto"/>
        <w:widowControl w:val="off"/>
        <w:tabs>
          <w:tab w:val="left" w:pos="709" w:leader="none"/>
          <w:tab w:val="num" w:pos="1985" w:leader="none"/>
          <w:tab w:val="num" w:pos="2345"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.1. Поставщик обязан не позднее чем за 3</w:t>
      </w:r>
      <w:r>
        <w:rPr>
          <w:rFonts w:ascii="Times New Roman" w:hAnsi="Times New Roman" w:cs="Times New Roman"/>
        </w:rPr>
        <w:t xml:space="preserve"> (три)</w:t>
      </w:r>
      <w:r>
        <w:rPr>
          <w:rFonts w:ascii="Times New Roman" w:hAnsi="Times New Roman" w:cs="Times New Roman"/>
        </w:rPr>
        <w:t xml:space="preserve">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w:t>
      </w:r>
      <w:r>
        <w:rPr>
          <w:rFonts w:ascii="Times New Roman" w:hAnsi="Times New Roman" w:cs="Times New Roman"/>
        </w:rPr>
        <w:t xml:space="preserve"> дата не определена Договором).</w:t>
      </w:r>
      <w:r>
        <w:rPr>
          <w:rFonts w:ascii="Times New Roman" w:hAnsi="Times New Roman" w:cs="Times New Roman"/>
        </w:rPr>
      </w:r>
    </w:p>
    <w:p>
      <w:pPr>
        <w:jc w:val="both"/>
        <w:spacing w:after="0" w:line="240" w:lineRule="auto"/>
        <w:widowControl w:val="off"/>
        <w:tabs>
          <w:tab w:val="left" w:pos="709" w:leader="none"/>
          <w:tab w:val="num" w:pos="1985" w:leader="none"/>
          <w:tab w:val="num" w:pos="2345" w:leader="none"/>
        </w:tabs>
        <w:rPr>
          <w:rFonts w:ascii="Times New Roman" w:hAnsi="Times New Roman" w:cs="Times New Roman"/>
          <w:bCs/>
        </w:rPr>
      </w:pPr>
      <w:r>
        <w:rPr>
          <w:rFonts w:ascii="Times New Roman" w:hAnsi="Times New Roman" w:cs="Times New Roman"/>
          <w:bCs/>
        </w:rPr>
        <w:t xml:space="preserve">Транспортные средства проходят входной контроль, осуществляемый представителями АО «Россети Сибирь Тываэнерго» с представителем участника при получении транспортных средств на склад.</w:t>
      </w:r>
      <w:r>
        <w:rPr>
          <w:rFonts w:ascii="Times New Roman" w:hAnsi="Times New Roman" w:cs="Times New Roman"/>
          <w:bCs/>
        </w:rPr>
      </w:r>
    </w:p>
    <w:p>
      <w:pPr>
        <w:jc w:val="both"/>
        <w:spacing w:after="0" w:line="240" w:lineRule="auto"/>
        <w:widowControl w:val="off"/>
        <w:tabs>
          <w:tab w:val="left" w:pos="709" w:leader="none"/>
          <w:tab w:val="num" w:pos="1985" w:leader="none"/>
          <w:tab w:val="num" w:pos="2345" w:leader="none"/>
        </w:tabs>
        <w:rPr>
          <w:rFonts w:ascii="Times New Roman" w:hAnsi="Times New Roman" w:cs="Times New Roman"/>
          <w:b/>
          <w:bCs/>
        </w:rPr>
      </w:pPr>
      <w:r>
        <w:rPr>
          <w:rFonts w:ascii="Times New Roman" w:hAnsi="Times New Roman" w:cs="Times New Roman"/>
          <w:bCs/>
          <w:spacing w:val="-4"/>
        </w:rPr>
        <w:t xml:space="preserve">8</w:t>
      </w:r>
      <w:r>
        <w:rPr>
          <w:rFonts w:ascii="Times New Roman" w:hAnsi="Times New Roman" w:cs="Times New Roman"/>
          <w:bCs/>
          <w:spacing w:val="-4"/>
        </w:rPr>
        <w:t xml:space="preserve">.2. </w:t>
      </w:r>
      <w:r>
        <w:rPr>
          <w:rFonts w:ascii="Times New Roman" w:hAnsi="Times New Roman" w:cs="Times New Roman"/>
          <w:spacing w:val="-4"/>
        </w:rPr>
        <w:t xml:space="preserve">Приемка по качеству производится в соответствии с законодательством</w:t>
      </w:r>
      <w:r>
        <w:rPr>
          <w:rFonts w:ascii="Times New Roman" w:hAnsi="Times New Roman" w:cs="Times New Roman"/>
        </w:rPr>
        <w:t xml:space="preserve"> Российской Федерации (ст. 513 ГК РФ) и условиями Договора.</w:t>
      </w:r>
      <w:r>
        <w:rPr>
          <w:rFonts w:ascii="Times New Roman" w:hAnsi="Times New Roman" w:cs="Times New Roman"/>
          <w:b/>
          <w:bCs/>
        </w:rPr>
      </w:r>
    </w:p>
    <w:p>
      <w:pPr>
        <w:jc w:val="both"/>
        <w:spacing w:after="0" w:line="240" w:lineRule="auto"/>
        <w:widowControl w:val="off"/>
        <w:tabs>
          <w:tab w:val="left" w:pos="709" w:leader="none"/>
          <w:tab w:val="left" w:pos="1276" w:leader="none"/>
          <w:tab w:val="num" w:pos="1985" w:leader="none"/>
          <w:tab w:val="num" w:pos="2345" w:leader="none"/>
        </w:tabs>
        <w:rPr>
          <w:rFonts w:ascii="Times New Roman" w:hAnsi="Times New Roman" w:cs="Times New Roman"/>
          <w:bCs/>
        </w:rPr>
      </w:pPr>
      <w:r>
        <w:rPr>
          <w:rFonts w:ascii="Times New Roman" w:hAnsi="Times New Roman" w:cs="Times New Roman"/>
          <w:bCs/>
        </w:rPr>
        <w:t xml:space="preserve">8</w:t>
      </w:r>
      <w:r>
        <w:rPr>
          <w:rFonts w:ascii="Times New Roman" w:hAnsi="Times New Roman" w:cs="Times New Roman"/>
          <w:bCs/>
        </w:rPr>
        <w:t xml:space="preserve">.3. </w:t>
      </w:r>
      <w:r>
        <w:rPr>
          <w:rFonts w:ascii="Times New Roman" w:hAnsi="Times New Roman" w:cs="Times New Roman"/>
        </w:rPr>
        <w:t xml:space="preserve">Приемка по количеству производится в соответствии с законодательством Российской Федерации (ст. 513 ГК РФ) и условиями Договора.</w:t>
      </w:r>
      <w:r>
        <w:rPr>
          <w:rFonts w:ascii="Times New Roman" w:hAnsi="Times New Roman" w:cs="Times New Roman"/>
          <w:bCs/>
        </w:rPr>
      </w:r>
    </w:p>
    <w:p>
      <w:pPr>
        <w:jc w:val="both"/>
        <w:spacing w:after="0" w:line="240" w:lineRule="auto"/>
        <w:widowControl w:val="off"/>
        <w:tabs>
          <w:tab w:val="left" w:pos="709" w:leader="none"/>
          <w:tab w:val="left" w:pos="1276" w:leader="none"/>
          <w:tab w:val="num" w:pos="1985" w:leader="none"/>
          <w:tab w:val="num" w:pos="2345" w:leader="none"/>
        </w:tabs>
        <w:rPr>
          <w:rFonts w:ascii="Times New Roman" w:hAnsi="Times New Roman" w:cs="Times New Roman"/>
          <w:bCs/>
        </w:rPr>
      </w:pPr>
      <w:r>
        <w:rPr>
          <w:rFonts w:ascii="Times New Roman" w:hAnsi="Times New Roman" w:cs="Times New Roman"/>
          <w:bCs/>
        </w:rPr>
        <w:t xml:space="preserve">8</w:t>
      </w:r>
      <w:r>
        <w:rPr>
          <w:rFonts w:ascii="Times New Roman" w:hAnsi="Times New Roman" w:cs="Times New Roman"/>
          <w:bCs/>
        </w:rPr>
        <w:t xml:space="preserve">.4. </w:t>
      </w:r>
      <w:r>
        <w:rPr>
          <w:rFonts w:ascii="Times New Roman" w:hAnsi="Times New Roman" w:cs="Times New Roman"/>
        </w:rPr>
        <w:t xml:space="preserve">Поставщик предъявляет Товар для осмотра Покупателю и переда</w:t>
      </w:r>
      <w:r>
        <w:rPr>
          <w:rFonts w:ascii="Times New Roman" w:hAnsi="Times New Roman" w:cs="Times New Roman"/>
        </w:rPr>
        <w:t xml:space="preserve">ет документы, указанные в п. 7.3.</w:t>
      </w:r>
      <w:r>
        <w:rPr>
          <w:rFonts w:ascii="Times New Roman" w:hAnsi="Times New Roman" w:cs="Times New Roman"/>
        </w:rPr>
        <w:t xml:space="preserve"> Договора. При приемке Товара представители Поставщика и Покупателя осуществляют:</w:t>
      </w:r>
      <w:r>
        <w:rPr>
          <w:rFonts w:ascii="Times New Roman" w:hAnsi="Times New Roman" w:cs="Times New Roman"/>
          <w:bCs/>
        </w:rPr>
      </w:r>
    </w:p>
    <w:p>
      <w:pPr>
        <w:jc w:val="both"/>
        <w:spacing w:after="0" w:line="240" w:lineRule="auto"/>
        <w:widowControl w:val="off"/>
        <w:tabs>
          <w:tab w:val="left" w:pos="0" w:leader="none"/>
          <w:tab w:val="left" w:pos="910" w:leader="none"/>
          <w:tab w:val="num" w:pos="1418"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внешний осмотр тары и упаковки;</w:t>
      </w:r>
      <w:r>
        <w:rPr>
          <w:rFonts w:ascii="Times New Roman" w:hAnsi="Times New Roman" w:cs="Times New Roman"/>
        </w:rPr>
      </w:r>
    </w:p>
    <w:p>
      <w:pPr>
        <w:jc w:val="both"/>
        <w:spacing w:after="0" w:line="240" w:lineRule="auto"/>
        <w:widowControl w:val="off"/>
        <w:tabs>
          <w:tab w:val="left" w:pos="0" w:leader="none"/>
          <w:tab w:val="left" w:pos="910" w:leader="none"/>
          <w:tab w:val="num" w:pos="1418"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п</w:t>
      </w:r>
      <w:r>
        <w:rPr>
          <w:rFonts w:ascii="Times New Roman" w:hAnsi="Times New Roman" w:cs="Times New Roman"/>
        </w:rPr>
        <w:t xml:space="preserve">роверку соответствия количества отгруженных и поступивших поставочных мест;</w:t>
      </w:r>
      <w:r>
        <w:rPr>
          <w:rFonts w:ascii="Times New Roman" w:hAnsi="Times New Roman" w:cs="Times New Roman"/>
        </w:rPr>
      </w:r>
    </w:p>
    <w:p>
      <w:pPr>
        <w:jc w:val="both"/>
        <w:spacing w:after="0" w:line="240" w:lineRule="auto"/>
        <w:widowControl w:val="off"/>
        <w:tabs>
          <w:tab w:val="left" w:pos="0" w:leader="none"/>
          <w:tab w:val="left" w:pos="910" w:leader="none"/>
          <w:tab w:val="num" w:pos="1418"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проверку соответствия содержимого </w:t>
      </w:r>
      <w:r>
        <w:rPr>
          <w:rFonts w:ascii="Times New Roman" w:hAnsi="Times New Roman" w:cs="Times New Roman"/>
          <w:iCs/>
        </w:rPr>
        <w:t xml:space="preserve">упаковки </w:t>
      </w:r>
      <w:r>
        <w:rPr>
          <w:rFonts w:ascii="Times New Roman" w:hAnsi="Times New Roman" w:cs="Times New Roman"/>
        </w:rPr>
        <w:t xml:space="preserve">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cs="Times New Roman"/>
        </w:rPr>
      </w:r>
    </w:p>
    <w:p>
      <w:pPr>
        <w:jc w:val="both"/>
        <w:spacing w:after="0" w:line="240" w:lineRule="auto"/>
        <w:widowControl w:val="off"/>
        <w:tabs>
          <w:tab w:val="num" w:pos="567" w:leader="none"/>
          <w:tab w:val="num" w:pos="1418" w:leader="none"/>
        </w:tabs>
        <w:rPr>
          <w:rFonts w:ascii="Times New Roman" w:hAnsi="Times New Roman" w:cs="Times New Roman"/>
        </w:rPr>
      </w:pPr>
      <w:r>
        <w:rPr>
          <w:rFonts w:ascii="Times New Roman" w:hAnsi="Times New Roman" w:cs="Times New Roman"/>
        </w:rPr>
        <w:t xml:space="preserve">Результаты приемки оформляются Товарной </w:t>
      </w:r>
      <w:r>
        <w:rPr>
          <w:rFonts w:ascii="Times New Roman" w:hAnsi="Times New Roman" w:cs="Times New Roman"/>
        </w:rPr>
        <w:t xml:space="preserve">накладной</w:t>
      </w:r>
      <w:r>
        <w:rPr>
          <w:rFonts w:ascii="Times New Roman" w:hAnsi="Times New Roman" w:cs="Times New Roman"/>
        </w:rPr>
        <w:t xml:space="preserve"> (ТОРГ-12)</w:t>
      </w:r>
      <w:r>
        <w:rPr>
          <w:rFonts w:ascii="Times New Roman" w:hAnsi="Times New Roman" w:cs="Times New Roman"/>
        </w:rPr>
        <w:t xml:space="preserve"> </w:t>
      </w:r>
      <w:r>
        <w:rPr>
          <w:rStyle w:val="1179"/>
          <w:rFonts w:ascii="Times New Roman" w:hAnsi="Times New Roman" w:cs="Times New Roman"/>
          <w:sz w:val="24"/>
          <w:szCs w:val="24"/>
        </w:rPr>
        <w:footnoteReference w:id="6"/>
      </w:r>
      <w:r>
        <w:rPr>
          <w:rFonts w:ascii="Times New Roman" w:hAnsi="Times New Roman" w:cs="Times New Roman"/>
        </w:rPr>
        <w:t xml:space="preserve">. </w:t>
      </w:r>
      <w:r>
        <w:rPr>
          <w:rFonts w:ascii="Times New Roman" w:hAnsi="Times New Roman" w:cs="Times New Roman"/>
        </w:rPr>
      </w:r>
    </w:p>
    <w:p>
      <w:pPr>
        <w:jc w:val="both"/>
        <w:spacing w:after="0" w:line="240" w:lineRule="auto"/>
        <w:widowControl w:val="off"/>
        <w:tabs>
          <w:tab w:val="num" w:pos="567" w:leader="none"/>
          <w:tab w:val="num" w:pos="1626" w:leader="none"/>
        </w:tabs>
        <w:rPr>
          <w:rFonts w:ascii="Times New Roman" w:hAnsi="Times New Roman" w:cs="Times New Roman"/>
        </w:rPr>
      </w:pPr>
      <w:r>
        <w:rPr>
          <w:rFonts w:ascii="Times New Roman" w:hAnsi="Times New Roman" w:cs="Times New Roman"/>
        </w:rPr>
        <w:t xml:space="preserve">Передача товара без уполномоченного представителя Покупателя не допускается.</w:t>
      </w:r>
      <w:r>
        <w:rPr>
          <w:rFonts w:ascii="Times New Roman" w:hAnsi="Times New Roman" w:cs="Times New Roman"/>
        </w:rPr>
      </w:r>
    </w:p>
    <w:p>
      <w:pPr>
        <w:jc w:val="both"/>
        <w:spacing w:after="0" w:line="240" w:lineRule="auto"/>
        <w:widowControl w:val="off"/>
        <w:tabs>
          <w:tab w:val="num" w:pos="567" w:leader="none"/>
          <w:tab w:val="num" w:pos="1626" w:leader="none"/>
        </w:tabs>
        <w:rPr>
          <w:rFonts w:ascii="Times New Roman" w:hAnsi="Times New Roman" w:cs="Times New Roman"/>
          <w:spacing w:val="-4"/>
        </w:rPr>
      </w:pPr>
      <w:r>
        <w:rPr>
          <w:rFonts w:ascii="Times New Roman" w:hAnsi="Times New Roman" w:cs="Times New Roman"/>
        </w:rPr>
        <w:t xml:space="preserve">8</w:t>
      </w:r>
      <w:r>
        <w:rPr>
          <w:rFonts w:ascii="Times New Roman" w:hAnsi="Times New Roman" w:cs="Times New Roman"/>
        </w:rPr>
        <w:t xml:space="preserve">.5</w:t>
      </w:r>
      <w:r>
        <w:rPr>
          <w:rFonts w:ascii="Times New Roman" w:hAnsi="Times New Roman" w:cs="Times New Roman"/>
          <w:spacing w:val="-4"/>
        </w:rPr>
        <w:t xml:space="preserve">. Поставщик одновременно с передачей Товара направляет Покупателю:</w:t>
      </w:r>
      <w:r>
        <w:rPr>
          <w:rFonts w:ascii="Times New Roman" w:hAnsi="Times New Roman" w:cs="Times New Roman"/>
          <w:spacing w:val="-4"/>
        </w:rPr>
      </w:r>
    </w:p>
    <w:p>
      <w:pPr>
        <w:jc w:val="both"/>
        <w:spacing w:after="0" w:line="240" w:lineRule="auto"/>
        <w:widowControl w:val="off"/>
        <w:tabs>
          <w:tab w:val="num" w:pos="567" w:leader="none"/>
          <w:tab w:val="num" w:pos="1626" w:leader="none"/>
        </w:tabs>
        <w:rPr>
          <w:rFonts w:ascii="Times New Roman" w:hAnsi="Times New Roman" w:cs="Times New Roman"/>
        </w:rPr>
      </w:pPr>
      <w:r>
        <w:rPr>
          <w:rFonts w:ascii="Times New Roman" w:hAnsi="Times New Roman" w:cs="Times New Roman"/>
          <w:spacing w:val="-4"/>
        </w:rPr>
        <w:t xml:space="preserve">- </w:t>
      </w:r>
      <w:r>
        <w:rPr>
          <w:rFonts w:ascii="Times New Roman" w:hAnsi="Times New Roman" w:cs="Times New Roman"/>
          <w:spacing w:val="-4"/>
        </w:rPr>
        <w:t xml:space="preserve">универсальный передаточный документ/ ТОРГ -12;</w:t>
      </w:r>
      <w:r>
        <w:rPr>
          <w:rFonts w:ascii="Times New Roman" w:hAnsi="Times New Roman" w:cs="Times New Roman"/>
        </w:rPr>
      </w:r>
    </w:p>
    <w:p>
      <w:pPr>
        <w:pStyle w:val="116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с</w:t>
      </w:r>
      <w:r>
        <w:rPr>
          <w:rFonts w:ascii="Times New Roman" w:hAnsi="Times New Roman" w:cs="Times New Roman"/>
          <w:sz w:val="22"/>
          <w:szCs w:val="22"/>
        </w:rPr>
        <w:t xml:space="preserve">чет-фактуру, оформленную в соответствии с требованиями</w:t>
      </w:r>
      <w:r>
        <w:rPr>
          <w:rFonts w:ascii="Times New Roman" w:hAnsi="Times New Roman" w:cs="Times New Roman"/>
          <w:sz w:val="22"/>
          <w:szCs w:val="22"/>
        </w:rPr>
        <w:t xml:space="preserve"> налогового законодательства Российской </w:t>
      </w:r>
      <w:r>
        <w:rPr>
          <w:rFonts w:ascii="Times New Roman" w:hAnsi="Times New Roman" w:cs="Times New Roman"/>
          <w:sz w:val="22"/>
          <w:szCs w:val="22"/>
        </w:rPr>
        <w:t xml:space="preserve">Федерации</w:t>
      </w:r>
      <w:r>
        <w:rPr>
          <w:rStyle w:val="1179"/>
          <w:rFonts w:ascii="Times New Roman" w:hAnsi="Times New Roman" w:cs="Times New Roman"/>
          <w:sz w:val="24"/>
          <w:szCs w:val="24"/>
        </w:rPr>
        <w:footnoteReference w:id="7"/>
      </w:r>
      <w:r>
        <w:rPr>
          <w:rFonts w:ascii="Times New Roman" w:hAnsi="Times New Roman" w:cs="Times New Roman"/>
          <w:sz w:val="22"/>
          <w:szCs w:val="22"/>
        </w:rPr>
        <w:t xml:space="preserve">.</w:t>
      </w:r>
      <w:r>
        <w:rPr>
          <w:rFonts w:ascii="Times New Roman" w:hAnsi="Times New Roman" w:cs="Times New Roman"/>
          <w:sz w:val="22"/>
          <w:szCs w:val="22"/>
        </w:rPr>
      </w:r>
    </w:p>
    <w:p>
      <w:pPr>
        <w:pStyle w:val="116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д</w:t>
      </w:r>
      <w:r>
        <w:rPr>
          <w:rFonts w:ascii="Times New Roman" w:hAnsi="Times New Roman" w:cs="Times New Roman"/>
          <w:sz w:val="22"/>
          <w:szCs w:val="22"/>
        </w:rPr>
        <w:t xml:space="preserve">окументы, подтверждающие полномочия лиц, подписывающих акты,</w:t>
      </w:r>
      <w:r>
        <w:rPr>
          <w:rFonts w:ascii="Times New Roman" w:hAnsi="Times New Roman" w:cs="Times New Roman"/>
          <w:sz w:val="22"/>
          <w:szCs w:val="22"/>
        </w:rPr>
        <w:t xml:space="preserve">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Pr>
          <w:rFonts w:ascii="Times New Roman" w:hAnsi="Times New Roman" w:cs="Times New Roman"/>
          <w:sz w:val="22"/>
          <w:szCs w:val="22"/>
        </w:rPr>
      </w:r>
    </w:p>
    <w:p>
      <w:pPr>
        <w:pStyle w:val="116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п</w:t>
      </w:r>
      <w:r>
        <w:rPr>
          <w:rFonts w:ascii="Times New Roman" w:hAnsi="Times New Roman" w:cs="Times New Roman"/>
          <w:sz w:val="22"/>
          <w:szCs w:val="22"/>
        </w:rPr>
        <w:t xml:space="preserve">ри поставке импортного </w:t>
      </w:r>
      <w:r>
        <w:rPr>
          <w:rFonts w:ascii="Times New Roman" w:hAnsi="Times New Roman" w:cs="Times New Roman"/>
          <w:sz w:val="22"/>
          <w:szCs w:val="22"/>
        </w:rPr>
        <w:t xml:space="preserve">Товара</w:t>
      </w:r>
      <w:r>
        <w:rPr>
          <w:rFonts w:ascii="Times New Roman" w:hAnsi="Times New Roman" w:cs="Times New Roman"/>
          <w:sz w:val="22"/>
          <w:szCs w:val="22"/>
        </w:rPr>
        <w:t xml:space="preserve"> - документы, указанные в п. 7</w:t>
      </w:r>
      <w:r>
        <w:rPr>
          <w:rFonts w:ascii="Times New Roman" w:hAnsi="Times New Roman" w:cs="Times New Roman"/>
          <w:sz w:val="22"/>
          <w:szCs w:val="22"/>
        </w:rPr>
        <w:t xml:space="preserve">.</w:t>
      </w:r>
      <w:r>
        <w:rPr>
          <w:rFonts w:ascii="Times New Roman" w:hAnsi="Times New Roman" w:cs="Times New Roman"/>
          <w:sz w:val="22"/>
          <w:szCs w:val="22"/>
        </w:rPr>
        <w:t xml:space="preserve">2</w:t>
      </w:r>
      <w:r>
        <w:rPr>
          <w:rFonts w:ascii="Times New Roman" w:hAnsi="Times New Roman" w:cs="Times New Roman"/>
          <w:sz w:val="22"/>
          <w:szCs w:val="22"/>
        </w:rPr>
        <w:t xml:space="preserve">.</w:t>
      </w:r>
      <w:r>
        <w:rPr>
          <w:rFonts w:ascii="Times New Roman" w:hAnsi="Times New Roman" w:cs="Times New Roman"/>
          <w:sz w:val="22"/>
          <w:szCs w:val="22"/>
        </w:rPr>
        <w:t xml:space="preserve">3</w:t>
      </w:r>
      <w:r>
        <w:rPr>
          <w:rFonts w:ascii="Times New Roman" w:hAnsi="Times New Roman" w:cs="Times New Roman"/>
          <w:sz w:val="22"/>
          <w:szCs w:val="22"/>
        </w:rPr>
        <w:t xml:space="preserve"> Договора.</w:t>
      </w:r>
      <w:r>
        <w:rPr>
          <w:rFonts w:ascii="Times New Roman" w:hAnsi="Times New Roman" w:cs="Times New Roman"/>
          <w:sz w:val="22"/>
          <w:szCs w:val="22"/>
        </w:rPr>
      </w:r>
    </w:p>
    <w:p>
      <w:pPr>
        <w:pStyle w:val="1161"/>
        <w:ind w:left="0"/>
        <w:jc w:val="both"/>
        <w:tabs>
          <w:tab w:val="left" w:pos="993" w:leader="none"/>
        </w:tabs>
        <w:rPr>
          <w:rFonts w:ascii="Times New Roman" w:hAnsi="Times New Roman" w:cs="Times New Roman"/>
          <w:sz w:val="22"/>
          <w:szCs w:val="22"/>
        </w:rPr>
      </w:pPr>
      <w:r>
        <w:rPr>
          <w:rFonts w:ascii="Times New Roman" w:hAnsi="Times New Roman" w:cs="Times New Roman"/>
          <w:sz w:val="22"/>
          <w:szCs w:val="22"/>
        </w:rPr>
        <w:t xml:space="preserve">-</w:t>
      </w:r>
      <w:r>
        <w:rPr>
          <w:rFonts w:ascii="Times New Roman" w:hAnsi="Times New Roman" w:cs="Times New Roman"/>
          <w:sz w:val="22"/>
          <w:szCs w:val="22"/>
        </w:rPr>
        <w:t xml:space="preserve">т</w:t>
      </w:r>
      <w:r>
        <w:rPr>
          <w:rFonts w:ascii="Times New Roman" w:hAnsi="Times New Roman" w:cs="Times New Roman"/>
          <w:sz w:val="22"/>
          <w:szCs w:val="22"/>
        </w:rPr>
        <w:t xml:space="preserve">оварно-транспортную накладную</w:t>
      </w:r>
      <w:r>
        <w:rPr>
          <w:rFonts w:ascii="Times New Roman" w:hAnsi="Times New Roman" w:cs="Times New Roman"/>
          <w:sz w:val="22"/>
          <w:szCs w:val="22"/>
        </w:rPr>
        <w:t xml:space="preserve">, составленную по типовой межотраслевой форме № 1-Т, утвержденной постановлением Госкомстата России от 28.11.1997 № 78</w:t>
      </w:r>
      <w:r>
        <w:rPr>
          <w:rFonts w:ascii="Times New Roman" w:hAnsi="Times New Roman" w:cs="Times New Roman"/>
          <w:sz w:val="22"/>
          <w:szCs w:val="22"/>
        </w:rPr>
        <w:t xml:space="preserve"> </w:t>
      </w:r>
      <w:r>
        <w:rPr>
          <w:rFonts w:ascii="Times New Roman" w:hAnsi="Times New Roman" w:cs="Times New Roman"/>
          <w:sz w:val="22"/>
          <w:szCs w:val="22"/>
        </w:rPr>
        <w:t xml:space="preserve">(в случае, если доставка Товара осуществлялась автомобильным транспортом).</w:t>
      </w:r>
      <w:r>
        <w:rPr>
          <w:rFonts w:ascii="Times New Roman" w:hAnsi="Times New Roman" w:cs="Times New Roman"/>
          <w:sz w:val="22"/>
          <w:szCs w:val="22"/>
        </w:rPr>
      </w:r>
    </w:p>
    <w:p>
      <w:pPr>
        <w:pStyle w:val="1161"/>
        <w:ind w:left="0"/>
        <w:jc w:val="both"/>
        <w:tabs>
          <w:tab w:val="left" w:pos="993" w:leader="none"/>
        </w:tabs>
        <w:rPr>
          <w:rFonts w:ascii="Times New Roman" w:hAnsi="Times New Roman" w:cs="Times New Roman"/>
        </w:rPr>
      </w:pPr>
      <w:r>
        <w:rPr>
          <w:rFonts w:ascii="Times New Roman" w:hAnsi="Times New Roman" w:cs="Times New Roman"/>
          <w:sz w:val="22"/>
          <w:szCs w:val="22"/>
        </w:rPr>
        <w:t xml:space="preserve">В случае поставки импортного товара, подлежащего </w:t>
      </w:r>
      <w:r>
        <w:rPr>
          <w:rFonts w:ascii="Times New Roman" w:hAnsi="Times New Roman" w:cs="Times New Roman"/>
          <w:sz w:val="22"/>
          <w:szCs w:val="22"/>
        </w:rPr>
        <w:t xml:space="preserve">прослеживаемости</w:t>
      </w:r>
      <w:r>
        <w:rPr>
          <w:rFonts w:ascii="Times New Roman" w:hAnsi="Times New Roman" w:cs="Times New Roman"/>
          <w:sz w:val="22"/>
          <w:szCs w:val="22"/>
        </w:rPr>
        <w:t xml:space="preserve"> в соответствии с постановлением Правительства Российской Федерации</w:t>
      </w:r>
      <w:r>
        <w:rPr>
          <w:rFonts w:ascii="Times New Roman" w:hAnsi="Times New Roman" w:cs="Times New Roman"/>
          <w:sz w:val="22"/>
          <w:szCs w:val="22"/>
        </w:rPr>
        <w:t xml:space="preserve"> </w:t>
      </w:r>
      <w:r>
        <w:rPr>
          <w:rFonts w:ascii="Times New Roman" w:hAnsi="Times New Roman" w:cs="Times New Roman"/>
          <w:sz w:val="22"/>
          <w:szCs w:val="22"/>
        </w:rPr>
        <w:t xml:space="preserve">от 01.07.2021 № 1108 «Об утверждении Положения о национальной системе </w:t>
      </w:r>
      <w:r>
        <w:rPr>
          <w:rFonts w:ascii="Times New Roman" w:hAnsi="Times New Roman" w:cs="Times New Roman"/>
          <w:sz w:val="22"/>
          <w:szCs w:val="22"/>
        </w:rPr>
        <w:t xml:space="preserve">прослеживаемости</w:t>
      </w:r>
      <w:r>
        <w:rPr>
          <w:rFonts w:ascii="Times New Roman" w:hAnsi="Times New Roman" w:cs="Times New Roman"/>
          <w:sz w:val="22"/>
          <w:szCs w:val="22"/>
        </w:rPr>
        <w:t xml:space="preserve"> товаров», Поставщик обязан предоставить Покупателю счет-фактуру с заполнением реквизитов </w:t>
      </w:r>
      <w:r>
        <w:rPr>
          <w:rFonts w:ascii="Times New Roman" w:hAnsi="Times New Roman" w:cs="Times New Roman"/>
          <w:sz w:val="22"/>
          <w:szCs w:val="22"/>
        </w:rPr>
        <w:t xml:space="preserve">прослеживаемости</w:t>
      </w:r>
      <w:r>
        <w:rPr>
          <w:rFonts w:ascii="Times New Roman" w:hAnsi="Times New Roman" w:cs="Times New Roman"/>
          <w:sz w:val="22"/>
          <w:szCs w:val="22"/>
        </w:rPr>
        <w:t xml:space="preserve"> Товара</w:t>
      </w:r>
      <w:r>
        <w:rPr>
          <w:rStyle w:val="1179"/>
          <w:rFonts w:ascii="Times New Roman" w:hAnsi="Times New Roman" w:cs="Times New Roman"/>
          <w:sz w:val="22"/>
          <w:szCs w:val="22"/>
        </w:rPr>
        <w:footnoteReference w:id="8"/>
      </w:r>
      <w:r>
        <w:rPr>
          <w:rFonts w:ascii="Times New Roman" w:hAnsi="Times New Roman" w:cs="Times New Roman"/>
          <w:sz w:val="22"/>
          <w:szCs w:val="22"/>
        </w:rPr>
        <w:t xml:space="preserve">.</w:t>
      </w:r>
      <w:r>
        <w:rPr>
          <w:rFonts w:ascii="Times New Roman" w:hAnsi="Times New Roman" w:cs="Times New Roman"/>
        </w:rPr>
      </w:r>
    </w:p>
    <w:p>
      <w:pPr>
        <w:jc w:val="both"/>
        <w:spacing w:after="0" w:line="240" w:lineRule="auto"/>
        <w:widowControl w:val="off"/>
        <w:tabs>
          <w:tab w:val="num" w:pos="1626"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w:t>
      </w:r>
      <w:r>
        <w:rPr>
          <w:rFonts w:ascii="Times New Roman" w:hAnsi="Times New Roman" w:cs="Times New Roman"/>
        </w:rPr>
        <w:t xml:space="preserve">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r>
        <w:rPr>
          <w:rFonts w:ascii="Times New Roman" w:hAnsi="Times New Roman" w:cs="Times New Roman"/>
        </w:rPr>
      </w:r>
    </w:p>
    <w:p>
      <w:pPr>
        <w:jc w:val="both"/>
        <w:spacing w:after="0" w:line="240" w:lineRule="auto"/>
        <w:widowControl w:val="off"/>
        <w:tabs>
          <w:tab w:val="num" w:pos="2340" w:leader="none"/>
        </w:tabs>
        <w:rPr>
          <w:rFonts w:ascii="Times New Roman" w:hAnsi="Times New Roman" w:cs="Times New Roman"/>
        </w:rPr>
      </w:pPr>
      <w:r>
        <w:rPr>
          <w:rFonts w:ascii="Times New Roman" w:hAnsi="Times New Roman" w:cs="Times New Roman"/>
          <w:spacing w:val="-4"/>
        </w:rPr>
        <w:t xml:space="preserve">В случае если приемка Товара осуществляется в отсутствие представителя </w:t>
      </w:r>
      <w:r>
        <w:rPr>
          <w:rFonts w:ascii="Times New Roman" w:hAnsi="Times New Roman" w:cs="Times New Roman"/>
        </w:rPr>
        <w:t xml:space="preserve">Поставщика, Покупатель обязан приостановить приемку и незамедлительно направи</w:t>
      </w:r>
      <w:r>
        <w:rPr>
          <w:rFonts w:ascii="Times New Roman" w:hAnsi="Times New Roman" w:cs="Times New Roman"/>
        </w:rPr>
        <w:t xml:space="preserve">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w:t>
      </w:r>
      <w:r>
        <w:rPr>
          <w:rFonts w:ascii="Times New Roman" w:hAnsi="Times New Roman" w:cs="Times New Roman"/>
        </w:rPr>
        <w:t xml:space="preserve">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r>
        <w:rPr>
          <w:rFonts w:ascii="Times New Roman" w:hAnsi="Times New Roman" w:cs="Times New Roman"/>
        </w:rPr>
      </w:r>
    </w:p>
    <w:p>
      <w:pPr>
        <w:jc w:val="both"/>
        <w:spacing w:after="0" w:line="240" w:lineRule="auto"/>
        <w:widowControl w:val="off"/>
        <w:tabs>
          <w:tab w:val="num" w:pos="2340" w:leader="none"/>
        </w:tabs>
        <w:rPr>
          <w:rFonts w:ascii="Times New Roman" w:hAnsi="Times New Roman" w:cs="Times New Roman"/>
          <w:sz w:val="20"/>
          <w:szCs w:val="20"/>
        </w:rPr>
      </w:pPr>
      <w:r>
        <w:rPr>
          <w:rFonts w:ascii="Times New Roman" w:hAnsi="Times New Roman" w:cs="Times New Roman"/>
        </w:rPr>
        <w:t xml:space="preserve">8.7</w:t>
      </w:r>
      <w:r>
        <w:rPr>
          <w:rFonts w:ascii="Times New Roman" w:hAnsi="Times New Roman" w:cs="Times New Roman"/>
        </w:rPr>
        <w:t xml:space="preserve">.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Pr>
          <w:rFonts w:ascii="Times New Roman" w:hAnsi="Times New Roman" w:cs="Times New Roman"/>
        </w:rPr>
        <w:t xml:space="preserve">60</w:t>
      </w:r>
      <w:r>
        <w:rPr>
          <w:rFonts w:ascii="Times New Roman" w:hAnsi="Times New Roman" w:cs="Times New Roman"/>
        </w:rPr>
        <w:t xml:space="preserve"> </w:t>
      </w:r>
      <w:r>
        <w:rPr>
          <w:rFonts w:ascii="Times New Roman" w:hAnsi="Times New Roman" w:cs="Times New Roman"/>
        </w:rPr>
        <w:t xml:space="preserve">рабочих </w:t>
      </w:r>
      <w:r>
        <w:rPr>
          <w:rFonts w:ascii="Times New Roman" w:hAnsi="Times New Roman" w:cs="Times New Roman"/>
        </w:rPr>
        <w:t xml:space="preserve">дней с даты подписания Товарной накладной (ТОРГ-12)</w:t>
      </w:r>
      <w:r>
        <w:rPr>
          <w:rStyle w:val="1179"/>
          <w:rFonts w:ascii="Times New Roman" w:hAnsi="Times New Roman" w:cs="Times New Roman"/>
        </w:rPr>
        <w:footnoteReference w:id="9"/>
      </w:r>
      <w:r>
        <w:rPr>
          <w:rFonts w:ascii="Times New Roman" w:hAnsi="Times New Roman" w:cs="Times New Roman"/>
        </w:rPr>
        <w:t xml:space="preserve">. В этом случае </w:t>
      </w:r>
      <w:r>
        <w:rPr>
          <w:rFonts w:ascii="Times New Roman" w:hAnsi="Times New Roman" w:cs="Times New Roman"/>
          <w:spacing w:val="-4"/>
        </w:rPr>
        <w:t xml:space="preserve">Поставщик обязан устранить выявленные нарушения в сроки, указанные в п. 8.9</w:t>
      </w:r>
      <w:r>
        <w:rPr>
          <w:rFonts w:ascii="Times New Roman" w:hAnsi="Times New Roman" w:cs="Times New Roman"/>
        </w:rPr>
        <w:t xml:space="preserve"> Договора.</w:t>
      </w:r>
      <w:r>
        <w:rPr>
          <w:rFonts w:ascii="Times New Roman" w:hAnsi="Times New Roman" w:cs="Times New Roman"/>
          <w:sz w:val="20"/>
          <w:szCs w:val="20"/>
        </w:rPr>
      </w:r>
    </w:p>
    <w:p>
      <w:pPr>
        <w:jc w:val="both"/>
        <w:spacing w:after="0" w:line="240" w:lineRule="auto"/>
        <w:widowControl w:val="off"/>
        <w:tabs>
          <w:tab w:val="num" w:pos="1626"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w:t>
      </w:r>
      <w:r>
        <w:rPr>
          <w:rFonts w:ascii="Times New Roman" w:hAnsi="Times New Roman" w:cs="Times New Roman"/>
        </w:rPr>
        <w:t xml:space="preserve">8</w:t>
      </w:r>
      <w:r>
        <w:rPr>
          <w:rFonts w:ascii="Times New Roman" w:hAnsi="Times New Roman" w:cs="Times New Roman"/>
        </w:rPr>
        <w:t xml:space="preserve">.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w:t>
      </w:r>
      <w:r>
        <w:rPr>
          <w:rFonts w:ascii="Times New Roman" w:hAnsi="Times New Roman" w:cs="Times New Roman"/>
        </w:rPr>
        <w:t xml:space="preserve"> (шестидесяти)</w:t>
      </w:r>
      <w:r>
        <w:rPr>
          <w:rFonts w:ascii="Times New Roman" w:hAnsi="Times New Roman" w:cs="Times New Roman"/>
        </w:rPr>
        <w:t xml:space="preserve"> рабочих дней</w:t>
      </w:r>
      <w:r>
        <w:rPr>
          <w:rFonts w:ascii="Times New Roman" w:hAnsi="Times New Roman" w:cs="Times New Roman"/>
        </w:rPr>
        <w:t xml:space="preserve"> при осуществлении входного контроля</w:t>
      </w:r>
      <w:r>
        <w:rPr>
          <w:rFonts w:ascii="Times New Roman" w:hAnsi="Times New Roman" w:cs="Times New Roman"/>
        </w:rPr>
        <w:t xml:space="preserve">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w:t>
      </w:r>
      <w:r>
        <w:rPr>
          <w:rFonts w:ascii="Times New Roman" w:hAnsi="Times New Roman" w:cs="Times New Roman"/>
        </w:rPr>
        <w:t xml:space="preserve">ушения в сроки, указанные в п. 8</w:t>
      </w:r>
      <w:r>
        <w:rPr>
          <w:rFonts w:ascii="Times New Roman" w:hAnsi="Times New Roman" w:cs="Times New Roman"/>
        </w:rPr>
        <w:t xml:space="preserve">.</w:t>
      </w:r>
      <w:r>
        <w:rPr>
          <w:rFonts w:ascii="Times New Roman" w:hAnsi="Times New Roman" w:cs="Times New Roman"/>
        </w:rPr>
        <w:t xml:space="preserve">9</w:t>
      </w:r>
      <w:r>
        <w:rPr>
          <w:rFonts w:ascii="Times New Roman" w:hAnsi="Times New Roman" w:cs="Times New Roman"/>
        </w:rPr>
        <w:t xml:space="preserve"> Договора.</w:t>
      </w:r>
      <w:r>
        <w:rPr>
          <w:rFonts w:ascii="Times New Roman" w:hAnsi="Times New Roman" w:cs="Times New Roman"/>
        </w:rPr>
      </w:r>
    </w:p>
    <w:p>
      <w:pPr>
        <w:jc w:val="both"/>
        <w:spacing w:after="0" w:line="240" w:lineRule="auto"/>
        <w:widowControl w:val="off"/>
        <w:tabs>
          <w:tab w:val="num" w:pos="1626"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w:t>
      </w:r>
      <w:r>
        <w:rPr>
          <w:rFonts w:ascii="Times New Roman" w:hAnsi="Times New Roman" w:cs="Times New Roman"/>
        </w:rPr>
        <w:t xml:space="preserve">9</w:t>
      </w:r>
      <w:r>
        <w:rPr>
          <w:rFonts w:ascii="Times New Roman" w:hAnsi="Times New Roman" w:cs="Times New Roman"/>
        </w:rPr>
        <w:t xml:space="preserve">. В случае несоответствия поставленного Товара условиям Договора по комплектности, количеству и/или качеству,</w:t>
      </w:r>
      <w:r>
        <w:rPr>
          <w:rFonts w:ascii="Times New Roman" w:hAnsi="Times New Roman" w:cs="Times New Roman"/>
        </w:rPr>
        <w:t xml:space="preserve"> упаковке,</w:t>
      </w:r>
      <w:r>
        <w:rPr>
          <w:rFonts w:ascii="Times New Roman" w:hAnsi="Times New Roman" w:cs="Times New Roman"/>
        </w:rPr>
        <w:t xml:space="preserve"> Поставщик обязан за свой счет по требованию Покупателя и в согласованный с ним срок, но не позднее </w:t>
      </w:r>
      <w:r>
        <w:rPr>
          <w:rFonts w:ascii="Times New Roman" w:hAnsi="Times New Roman" w:cs="Times New Roman"/>
        </w:rPr>
        <w:t xml:space="preserve">20 (двадцати)</w:t>
      </w:r>
      <w:r>
        <w:rPr>
          <w:rFonts w:ascii="Times New Roman" w:hAnsi="Times New Roman" w:cs="Times New Roman"/>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Pr>
          <w:rFonts w:ascii="Times New Roman" w:hAnsi="Times New Roman" w:cs="Times New Roman"/>
        </w:rPr>
        <w:t xml:space="preserve">ежную компенсацию согласно п. 10</w:t>
      </w:r>
      <w:r>
        <w:rPr>
          <w:rFonts w:ascii="Times New Roman" w:hAnsi="Times New Roman" w:cs="Times New Roman"/>
        </w:rPr>
        <w:t xml:space="preserve">.8 Договора. </w:t>
      </w:r>
      <w:r>
        <w:rPr>
          <w:rFonts w:ascii="Times New Roman" w:hAnsi="Times New Roman" w:cs="Times New Roman"/>
        </w:rPr>
        <w:t xml:space="preserve">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r>
        <w:rPr>
          <w:rFonts w:ascii="Times New Roman" w:hAnsi="Times New Roman" w:cs="Times New Roman"/>
        </w:rPr>
      </w:r>
    </w:p>
    <w:p>
      <w:pPr>
        <w:jc w:val="both"/>
        <w:spacing w:after="0" w:line="240" w:lineRule="auto"/>
        <w:widowControl w:val="off"/>
        <w:tabs>
          <w:tab w:val="num" w:pos="1701" w:leader="none"/>
          <w:tab w:val="num" w:pos="1909" w:leader="none"/>
        </w:tabs>
        <w:rPr>
          <w:rFonts w:ascii="Times New Roman" w:hAnsi="Times New Roman" w:cs="Times New Roman"/>
        </w:rPr>
      </w:pPr>
      <w:r>
        <w:rPr>
          <w:rFonts w:ascii="Times New Roman" w:hAnsi="Times New Roman" w:cs="Times New Roman"/>
          <w:spacing w:val="-4"/>
        </w:rPr>
        <w:t xml:space="preserve">8</w:t>
      </w:r>
      <w:r>
        <w:rPr>
          <w:rFonts w:ascii="Times New Roman" w:hAnsi="Times New Roman" w:cs="Times New Roman"/>
          <w:spacing w:val="-4"/>
        </w:rPr>
        <w:t xml:space="preserve">.</w:t>
      </w:r>
      <w:r>
        <w:rPr>
          <w:rFonts w:ascii="Times New Roman" w:hAnsi="Times New Roman" w:cs="Times New Roman"/>
          <w:spacing w:val="-4"/>
        </w:rPr>
        <w:t xml:space="preserve">10</w:t>
      </w:r>
      <w:r>
        <w:rPr>
          <w:rFonts w:ascii="Times New Roman" w:hAnsi="Times New Roman" w:cs="Times New Roman"/>
          <w:spacing w:val="-4"/>
        </w:rPr>
        <w:t xml:space="preserve">. Покупатель вправе отказаться от Товара, поставленного с нарушением</w:t>
      </w:r>
      <w:r>
        <w:rPr>
          <w:rFonts w:ascii="Times New Roman" w:hAnsi="Times New Roman" w:cs="Times New Roman"/>
        </w:rPr>
        <w:t xml:space="preserve"> номенклатуры, комплектности, количества и/или качества,</w:t>
      </w:r>
      <w:r>
        <w:rPr>
          <w:rFonts w:ascii="Times New Roman" w:hAnsi="Times New Roman" w:cs="Times New Roman"/>
        </w:rPr>
        <w:t xml:space="preserve"> упаковки,</w:t>
      </w:r>
      <w:r>
        <w:rPr>
          <w:rFonts w:ascii="Times New Roman" w:hAnsi="Times New Roman" w:cs="Times New Roman"/>
        </w:rPr>
        <w:t xml:space="preserve"> срока</w:t>
      </w:r>
      <w:r>
        <w:rPr>
          <w:rFonts w:ascii="Times New Roman" w:hAnsi="Times New Roman" w:cs="Times New Roman"/>
        </w:rPr>
        <w:t xml:space="preserve">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rPr>
        <w:t xml:space="preserve">об этом от Покупателя. В случае невыполнения этого условия Покупатель вправе</w:t>
      </w:r>
      <w:r>
        <w:rPr>
          <w:rFonts w:ascii="Times New Roman" w:hAnsi="Times New Roman" w:cs="Times New Roman"/>
        </w:rPr>
        <w:t xml:space="preserve"> распорядиться Товаром согласно ст. 514 ГК РФ.</w:t>
      </w:r>
      <w:r>
        <w:rPr>
          <w:rFonts w:ascii="Times New Roman" w:hAnsi="Times New Roman" w:cs="Times New Roman"/>
        </w:rPr>
      </w:r>
    </w:p>
    <w:p>
      <w:pPr>
        <w:jc w:val="both"/>
        <w:spacing w:after="0" w:line="240" w:lineRule="auto"/>
        <w:widowControl w:val="off"/>
        <w:tabs>
          <w:tab w:val="num" w:pos="1701" w:leader="none"/>
          <w:tab w:val="num" w:pos="1909" w:leader="none"/>
        </w:tabs>
        <w:rPr>
          <w:rFonts w:ascii="Times New Roman" w:hAnsi="Times New Roman" w:cs="Times New Roman"/>
        </w:rPr>
      </w:pPr>
      <w:r>
        <w:rPr>
          <w:rFonts w:ascii="Times New Roman" w:hAnsi="Times New Roman" w:cs="Times New Roman"/>
        </w:rPr>
        <w:t xml:space="preserve">8</w:t>
      </w:r>
      <w:r>
        <w:rPr>
          <w:rFonts w:ascii="Times New Roman" w:hAnsi="Times New Roman" w:cs="Times New Roman"/>
        </w:rPr>
        <w:t xml:space="preserve">.1</w:t>
      </w:r>
      <w:r>
        <w:rPr>
          <w:rFonts w:ascii="Times New Roman" w:hAnsi="Times New Roman" w:cs="Times New Roman"/>
        </w:rPr>
        <w:t xml:space="preserve">1</w:t>
      </w:r>
      <w:r>
        <w:rPr>
          <w:rFonts w:ascii="Times New Roman" w:hAnsi="Times New Roman" w:cs="Times New Roman"/>
        </w:rPr>
        <w:t xml:space="preserve">.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w:t>
      </w:r>
      <w:r>
        <w:rPr>
          <w:rFonts w:ascii="Times New Roman" w:hAnsi="Times New Roman" w:cs="Times New Roman"/>
        </w:rPr>
        <w:t xml:space="preserve">но подтвердить эти затраты.</w:t>
      </w:r>
      <w:r>
        <w:rPr>
          <w:rFonts w:ascii="Times New Roman" w:hAnsi="Times New Roman" w:cs="Times New Roman"/>
        </w:rPr>
        <w:t xml:space="preserve"> </w:t>
      </w:r>
      <w:r>
        <w:rPr>
          <w:rFonts w:ascii="Times New Roman" w:hAnsi="Times New Roman" w:cs="Times New Roman"/>
        </w:rPr>
      </w:r>
    </w:p>
    <w:p>
      <w:pPr>
        <w:ind w:right="708"/>
        <w:jc w:val="center"/>
        <w:spacing w:after="0" w:line="240" w:lineRule="auto"/>
        <w:widowControl w:val="off"/>
        <w:tabs>
          <w:tab w:val="num" w:pos="1701" w:leader="none"/>
          <w:tab w:val="num" w:pos="1909" w:leader="none"/>
        </w:tabs>
        <w:rPr>
          <w:rFonts w:ascii="Times New Roman" w:hAnsi="Times New Roman" w:cs="Times New Roman"/>
          <w:b/>
        </w:rPr>
      </w:pPr>
      <w:r>
        <w:rPr>
          <w:rFonts w:ascii="Times New Roman" w:hAnsi="Times New Roman" w:cs="Times New Roman"/>
          <w:b/>
        </w:rPr>
        <w:t xml:space="preserve">9</w:t>
      </w:r>
      <w:r>
        <w:rPr>
          <w:rFonts w:ascii="Times New Roman" w:hAnsi="Times New Roman" w:cs="Times New Roman"/>
          <w:b/>
        </w:rPr>
        <w:t xml:space="preserve">. Переход права собственности на Товар</w:t>
      </w:r>
      <w:r>
        <w:rPr>
          <w:rFonts w:ascii="Times New Roman" w:hAnsi="Times New Roman" w:cs="Times New Roman"/>
          <w:b/>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9</w:t>
      </w:r>
      <w:r>
        <w:rPr>
          <w:rFonts w:ascii="Times New Roman" w:hAnsi="Times New Roman" w:cs="Times New Roman"/>
        </w:rPr>
        <w:t xml:space="preserve">.1. Право собственности на Товар переходит к Покупателю после фактической передачи Товара Покупателю по Товарной накладной</w:t>
      </w:r>
      <w:r>
        <w:rPr>
          <w:rFonts w:ascii="Times New Roman" w:hAnsi="Times New Roman" w:cs="Times New Roman"/>
        </w:rPr>
        <w:t xml:space="preserve"> либо УПД</w:t>
      </w:r>
      <w:r>
        <w:rPr>
          <w:rFonts w:ascii="Times New Roman" w:hAnsi="Times New Roman" w:cs="Times New Roman"/>
        </w:rPr>
        <w:t xml:space="preserve">. </w:t>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9</w:t>
      </w:r>
      <w:r>
        <w:rPr>
          <w:rFonts w:ascii="Times New Roman" w:hAnsi="Times New Roman" w:cs="Times New Roman"/>
        </w:rPr>
        <w:t xml:space="preserve">.2. Риски случайной гибели или случайного повреждения Товара несет Поставщик до подписания Товарной накладной</w:t>
      </w:r>
      <w:r>
        <w:rPr>
          <w:rFonts w:ascii="Times New Roman" w:hAnsi="Times New Roman" w:cs="Times New Roman"/>
        </w:rPr>
        <w:t xml:space="preserve"> либо УПД</w:t>
      </w:r>
      <w:r>
        <w:rPr>
          <w:rFonts w:ascii="Times New Roman" w:hAnsi="Times New Roman" w:cs="Times New Roman"/>
        </w:rPr>
        <w:t xml:space="preserve">.</w:t>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9</w:t>
      </w:r>
      <w:r>
        <w:rPr>
          <w:rFonts w:ascii="Times New Roman" w:hAnsi="Times New Roman" w:cs="Times New Roman"/>
        </w:rPr>
        <w:t xml:space="preserve">.3.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w:t>
      </w:r>
      <w:r>
        <w:rPr>
          <w:rFonts w:ascii="Times New Roman" w:hAnsi="Times New Roman" w:cs="Times New Roman"/>
        </w:rPr>
        <w:t xml:space="preserve">висимо от осуществления оплаты.</w:t>
      </w:r>
      <w:r>
        <w:rPr>
          <w:rFonts w:ascii="Times New Roman" w:hAnsi="Times New Roman" w:cs="Times New Roman"/>
        </w:rPr>
      </w:r>
    </w:p>
    <w:p>
      <w:pPr>
        <w:ind w:right="1133"/>
        <w:jc w:val="center"/>
        <w:spacing w:after="0" w:line="240" w:lineRule="auto"/>
        <w:widowControl w:val="off"/>
        <w:tabs>
          <w:tab w:val="left" w:pos="426" w:leader="none"/>
          <w:tab w:val="num" w:pos="1843" w:leader="none"/>
          <w:tab w:val="num" w:pos="2345" w:leader="none"/>
        </w:tabs>
        <w:rPr>
          <w:rFonts w:ascii="Times New Roman" w:hAnsi="Times New Roman" w:cs="Times New Roman"/>
          <w:b/>
          <w:bCs/>
        </w:rPr>
      </w:pPr>
      <w:r>
        <w:rPr>
          <w:rFonts w:ascii="Times New Roman" w:hAnsi="Times New Roman" w:cs="Times New Roman"/>
          <w:b/>
        </w:rPr>
        <w:t xml:space="preserve">10</w:t>
      </w:r>
      <w:r>
        <w:rPr>
          <w:rFonts w:ascii="Times New Roman" w:hAnsi="Times New Roman" w:cs="Times New Roman"/>
          <w:b/>
        </w:rPr>
        <w:t xml:space="preserve">. </w:t>
      </w:r>
      <w:r>
        <w:rPr>
          <w:rFonts w:ascii="Times New Roman" w:hAnsi="Times New Roman" w:cs="Times New Roman"/>
          <w:b/>
          <w:bCs/>
        </w:rPr>
        <w:t xml:space="preserve">Гарантии качества</w:t>
      </w:r>
      <w:r>
        <w:rPr>
          <w:rFonts w:ascii="Times New Roman" w:hAnsi="Times New Roman" w:cs="Times New Roman"/>
          <w:b/>
          <w:bCs/>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w:t>
      </w:r>
      <w:r>
        <w:rPr>
          <w:rFonts w:ascii="Times New Roman" w:hAnsi="Times New Roman" w:cs="Times New Roman"/>
        </w:rPr>
        <w:t xml:space="preserve">характеристик </w:t>
      </w:r>
      <w:r>
        <w:rPr>
          <w:rFonts w:ascii="Times New Roman" w:hAnsi="Times New Roman" w:cs="Times New Roman"/>
        </w:rPr>
        <w:t xml:space="preserve">(Приложение </w:t>
      </w:r>
      <w:r>
        <w:rPr>
          <w:rFonts w:ascii="Times New Roman" w:hAnsi="Times New Roman" w:cs="Times New Roman"/>
        </w:rPr>
        <w:t xml:space="preserve">№ </w:t>
      </w:r>
      <w:r>
        <w:rPr>
          <w:rFonts w:ascii="Times New Roman" w:hAnsi="Times New Roman" w:cs="Times New Roman"/>
        </w:rPr>
        <w:t xml:space="preserve">2</w:t>
      </w:r>
      <w:r>
        <w:rPr>
          <w:rFonts w:ascii="Times New Roman" w:hAnsi="Times New Roman" w:cs="Times New Roman"/>
        </w:rPr>
        <w:t xml:space="preserve"> к Договору). Поставщик </w:t>
      </w:r>
      <w:r>
        <w:rPr>
          <w:rFonts w:ascii="Times New Roman" w:hAnsi="Times New Roman" w:cs="Times New Roman"/>
          <w:spacing w:val="-4"/>
        </w:rPr>
        <w:t xml:space="preserve">гарантирует соответствие качества Товара требованиям Договора, </w:t>
      </w:r>
      <w:r>
        <w:rPr>
          <w:rFonts w:ascii="Times New Roman" w:hAnsi="Times New Roman" w:cs="Times New Roman"/>
        </w:rPr>
        <w:t xml:space="preserve">требованиям ГОСТов, технических регламентов, национальных стандартов.</w:t>
      </w:r>
      <w:r>
        <w:rPr>
          <w:rFonts w:ascii="Times New Roman" w:hAnsi="Times New Roman" w:cs="Times New Roman"/>
        </w:rPr>
      </w:r>
    </w:p>
    <w:p>
      <w:pPr>
        <w:jc w:val="both"/>
        <w:spacing w:after="0" w:line="240" w:lineRule="auto"/>
        <w:widowControl w:val="off"/>
        <w:tabs>
          <w:tab w:val="left" w:pos="703" w:leader="none"/>
          <w:tab w:val="left" w:pos="1260" w:leader="none"/>
        </w:tabs>
        <w:rPr>
          <w:rFonts w:ascii="Times New Roman" w:hAnsi="Times New Roman" w:cs="Times New Roman"/>
          <w:bCs/>
        </w:rPr>
      </w:pPr>
      <w:r>
        <w:rPr>
          <w:rFonts w:ascii="Times New Roman" w:hAnsi="Times New Roman" w:cs="Times New Roman"/>
          <w:spacing w:val="-4"/>
        </w:rPr>
        <w:t xml:space="preserve">10</w:t>
      </w:r>
      <w:r>
        <w:rPr>
          <w:rFonts w:ascii="Times New Roman" w:hAnsi="Times New Roman" w:cs="Times New Roman"/>
          <w:spacing w:val="-4"/>
        </w:rPr>
        <w:t xml:space="preserve">.2. Покупатель обязан оперативно уведомить Поставщика в письменной</w:t>
      </w:r>
      <w:r>
        <w:rPr>
          <w:rFonts w:ascii="Times New Roman" w:hAnsi="Times New Roman" w:cs="Times New Roman"/>
        </w:rPr>
        <w:t xml:space="preserve"> форме обо всех претензиях, связанных </w:t>
      </w:r>
      <w:r>
        <w:rPr>
          <w:rFonts w:ascii="Times New Roman" w:hAnsi="Times New Roman" w:cs="Times New Roman"/>
        </w:rPr>
        <w:t xml:space="preserve">с невыполнением требований п. 10</w:t>
      </w:r>
      <w:r>
        <w:rPr>
          <w:rFonts w:ascii="Times New Roman" w:hAnsi="Times New Roman" w:cs="Times New Roman"/>
        </w:rPr>
        <w:t xml:space="preserve">.1 Договора. </w:t>
      </w:r>
      <w:r>
        <w:rPr>
          <w:rFonts w:ascii="Times New Roman" w:hAnsi="Times New Roman" w:cs="Times New Roman"/>
          <w:bCs/>
        </w:rPr>
        <w:t xml:space="preserve">После получения уведомления Поставщик обязан за свой счет устранить выявленные недостатки в сроки, не превышающие </w:t>
      </w:r>
      <w:r>
        <w:rPr>
          <w:rFonts w:ascii="Times New Roman" w:hAnsi="Times New Roman" w:cs="Times New Roman"/>
        </w:rPr>
        <w:t xml:space="preserve">20 (двадцати)</w:t>
      </w:r>
      <w:r>
        <w:rPr>
          <w:rFonts w:ascii="Times New Roman" w:hAnsi="Times New Roman" w:cs="Times New Roman"/>
          <w:bCs/>
        </w:rPr>
        <w:t xml:space="preserve"> дней.</w:t>
      </w:r>
      <w:r>
        <w:rPr>
          <w:rFonts w:ascii="Times New Roman" w:hAnsi="Times New Roman" w:cs="Times New Roman"/>
          <w:bCs/>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.3. Если Поставщик, получив уведомление, не исправит недос</w:t>
      </w:r>
      <w:r>
        <w:rPr>
          <w:rFonts w:ascii="Times New Roman" w:hAnsi="Times New Roman" w:cs="Times New Roman"/>
        </w:rPr>
        <w:t xml:space="preserve">татки в сроки, указанные в п. 10</w:t>
      </w:r>
      <w:r>
        <w:rPr>
          <w:rFonts w:ascii="Times New Roman" w:hAnsi="Times New Roman" w:cs="Times New Roman"/>
        </w:rPr>
        <w:t xml:space="preserve">.2 Договора, Покупатель вправе применить санкц</w:t>
      </w:r>
      <w:r>
        <w:rPr>
          <w:rFonts w:ascii="Times New Roman" w:hAnsi="Times New Roman" w:cs="Times New Roman"/>
        </w:rPr>
        <w:t xml:space="preserve">ии, указанные в п. 13</w:t>
      </w:r>
      <w:r>
        <w:rPr>
          <w:rFonts w:ascii="Times New Roman" w:hAnsi="Times New Roman" w:cs="Times New Roman"/>
        </w:rPr>
        <w:t xml:space="preserve">.1 Договора, без какого-либо ущерба любым другим правам, которые Покупатель может иметь в отношении Поставщика по Договору. </w:t>
      </w:r>
      <w:r>
        <w:rPr>
          <w:rFonts w:ascii="Times New Roman" w:hAnsi="Times New Roman" w:cs="Times New Roman"/>
        </w:rPr>
      </w:r>
    </w:p>
    <w:p>
      <w:pPr>
        <w:jc w:val="both"/>
        <w:spacing w:after="0" w:line="240" w:lineRule="auto"/>
        <w:widowControl w:val="off"/>
        <w:tabs>
          <w:tab w:val="left" w:pos="0" w:leader="none"/>
          <w:tab w:val="left" w:pos="567"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.4. </w:t>
      </w:r>
      <w:r>
        <w:rPr>
          <w:rFonts w:ascii="Times New Roman" w:hAnsi="Times New Roman" w:cs="Times New Roman"/>
        </w:rPr>
        <w:t xml:space="preserve">Гарантийный срок на Товар уст</w:t>
      </w:r>
      <w:r>
        <w:rPr>
          <w:rFonts w:ascii="Times New Roman" w:hAnsi="Times New Roman" w:cs="Times New Roman"/>
        </w:rPr>
        <w:t xml:space="preserve">анавливаются в Технических характеристиках и требованиях (п</w:t>
      </w:r>
      <w:r>
        <w:rPr>
          <w:rFonts w:ascii="Times New Roman" w:hAnsi="Times New Roman" w:cs="Times New Roman"/>
        </w:rPr>
        <w:t xml:space="preserve">риложение № 2 к Договору) и технической документации на Товар (в том числе, в гарантии изготовителя). </w:t>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Срок гарантии на поставляемые материалы должен быть не менее 5</w:t>
      </w:r>
      <w:r>
        <w:rPr>
          <w:rFonts w:ascii="Times New Roman" w:hAnsi="Times New Roman" w:cs="Times New Roman"/>
        </w:rPr>
        <w:t xml:space="preserve"> (пяти)</w:t>
      </w:r>
      <w:r>
        <w:rPr>
          <w:rFonts w:ascii="Times New Roman" w:hAnsi="Times New Roman" w:cs="Times New Roman"/>
        </w:rPr>
        <w:t xml:space="preserve"> лет. Время начала исчисления гарантийного срока – с момента ввода </w:t>
      </w:r>
      <w:r>
        <w:rPr>
          <w:rFonts w:ascii="Times New Roman" w:hAnsi="Times New Roman" w:cs="Times New Roman"/>
        </w:rPr>
        <w:t xml:space="preserve">оборудования и </w:t>
      </w:r>
      <w:r>
        <w:rPr>
          <w:rFonts w:ascii="Times New Roman" w:hAnsi="Times New Roman" w:cs="Times New Roman"/>
        </w:rPr>
        <w:t xml:space="preserve">материалов в эксплуатацию.</w:t>
      </w:r>
      <w:r>
        <w:rPr>
          <w:rFonts w:ascii="Times New Roman" w:hAnsi="Times New Roman" w:cs="Times New Roman"/>
        </w:rPr>
      </w:r>
    </w:p>
    <w:p>
      <w:pPr>
        <w:jc w:val="both"/>
        <w:spacing w:after="0" w:line="240" w:lineRule="auto"/>
        <w:widowControl w:val="off"/>
        <w:tabs>
          <w:tab w:val="left" w:pos="703"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rPr>
        <w:t xml:space="preserve">20 (двадцати)</w:t>
      </w:r>
      <w:r>
        <w:rPr>
          <w:rFonts w:ascii="Times New Roman" w:hAnsi="Times New Roman" w:cs="Times New Roman"/>
        </w:rPr>
        <w:t xml:space="preserve"> дней с даты получения письменного уведомления Покупателя.</w:t>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10</w:t>
      </w:r>
      <w:r>
        <w:rPr>
          <w:rFonts w:ascii="Times New Roman" w:hAnsi="Times New Roman" w:cs="Times New Roman"/>
        </w:rPr>
        <w:t xml:space="preserve">.</w:t>
      </w:r>
      <w:r>
        <w:rPr>
          <w:rFonts w:ascii="Times New Roman" w:hAnsi="Times New Roman" w:cs="Times New Roman"/>
        </w:rPr>
        <w:t xml:space="preserve">7</w:t>
      </w:r>
      <w:r>
        <w:rPr>
          <w:rFonts w:ascii="Times New Roman" w:hAnsi="Times New Roman" w:cs="Times New Roman"/>
        </w:rPr>
        <w:t xml:space="preserve">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w:t>
      </w:r>
      <w:r>
        <w:rPr>
          <w:rFonts w:ascii="Times New Roman" w:hAnsi="Times New Roman" w:cs="Times New Roman"/>
        </w:rPr>
        <w:t xml:space="preserve"> (двадцати)</w:t>
      </w:r>
      <w:r>
        <w:rPr>
          <w:rFonts w:ascii="Times New Roman" w:hAnsi="Times New Roman" w:cs="Times New Roman"/>
        </w:rPr>
        <w:t xml:space="preserve"> рабочих дней со дня предъявления Покупателем соответствующего требования. Указанное право возникает у Покупателя при обнаружении в товаре существенных недостатков.</w:t>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spacing w:val="-4"/>
        </w:rPr>
        <w:t xml:space="preserve">10</w:t>
      </w:r>
      <w:r>
        <w:rPr>
          <w:rFonts w:ascii="Times New Roman" w:hAnsi="Times New Roman" w:cs="Times New Roman"/>
          <w:spacing w:val="-4"/>
        </w:rPr>
        <w:t xml:space="preserve">.</w:t>
      </w:r>
      <w:r>
        <w:rPr>
          <w:rFonts w:ascii="Times New Roman" w:hAnsi="Times New Roman" w:cs="Times New Roman"/>
          <w:spacing w:val="-4"/>
        </w:rPr>
        <w:t xml:space="preserve">8</w:t>
      </w:r>
      <w:r>
        <w:rPr>
          <w:rFonts w:ascii="Times New Roman" w:hAnsi="Times New Roman" w:cs="Times New Roman"/>
          <w:spacing w:val="-4"/>
        </w:rPr>
        <w:t xml:space="preserve">. Истечение срока и/или досрочное расторжение (отказ от исполнения</w:t>
      </w:r>
      <w:r>
        <w:rPr>
          <w:rFonts w:ascii="Times New Roman" w:hAnsi="Times New Roman" w:cs="Times New Roman"/>
        </w:rPr>
        <w:t xml:space="preserve"> </w:t>
      </w:r>
      <w:r>
        <w:rPr>
          <w:rFonts w:ascii="Times New Roman" w:hAnsi="Times New Roman" w:cs="Times New Roman"/>
          <w:spacing w:val="-4"/>
        </w:rPr>
        <w:t xml:space="preserve">и/или прекращение по иным основаниям) Договора не затрагивает обязательства</w:t>
      </w:r>
      <w:r>
        <w:rPr>
          <w:rFonts w:ascii="Times New Roman" w:hAnsi="Times New Roman" w:cs="Times New Roman"/>
        </w:rPr>
        <w:t xml:space="preserve"> Поставщика, предус</w:t>
      </w:r>
      <w:r>
        <w:rPr>
          <w:rFonts w:ascii="Times New Roman" w:hAnsi="Times New Roman" w:cs="Times New Roman"/>
        </w:rPr>
        <w:t xml:space="preserve">мотренные разделом 10</w:t>
      </w:r>
      <w:r>
        <w:rPr>
          <w:rFonts w:ascii="Times New Roman" w:hAnsi="Times New Roman" w:cs="Times New Roman"/>
        </w:rPr>
        <w:t xml:space="preserve"> Договора.</w:t>
      </w:r>
      <w:r>
        <w:rPr>
          <w:rFonts w:ascii="Times New Roman" w:hAnsi="Times New Roman" w:cs="Times New Roman"/>
        </w:rPr>
      </w:r>
    </w:p>
    <w:p>
      <w:pPr>
        <w:pStyle w:val="1279"/>
        <w:ind w:right="992"/>
        <w:jc w:val="center"/>
        <w:widowControl w:val="off"/>
        <w:rPr>
          <w:rFonts w:ascii="Times New Roman" w:hAnsi="Times New Roman"/>
          <w:b/>
        </w:rPr>
      </w:pPr>
      <w:r>
        <w:rPr>
          <w:rFonts w:ascii="Times New Roman" w:hAnsi="Times New Roman"/>
          <w:b/>
        </w:rPr>
        <w:t xml:space="preserve">11</w:t>
      </w:r>
      <w:r>
        <w:rPr>
          <w:rFonts w:ascii="Times New Roman" w:hAnsi="Times New Roman"/>
          <w:b/>
        </w:rPr>
        <w:t xml:space="preserve">. Антикоррупционная оговорка</w:t>
      </w:r>
      <w:r>
        <w:rPr>
          <w:rFonts w:ascii="Times New Roman" w:hAnsi="Times New Roman"/>
          <w:b/>
        </w:rPr>
      </w:r>
    </w:p>
    <w:p>
      <w:pPr>
        <w:pStyle w:val="116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p>
    <w:p>
      <w:pPr>
        <w:pStyle w:val="116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p>
    <w:p>
      <w:pPr>
        <w:pStyle w:val="116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p>
    <w:p>
      <w:pPr>
        <w:pStyle w:val="116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p>
    <w:p>
      <w:pPr>
        <w:pStyle w:val="116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p>
    <w:p>
      <w:pPr>
        <w:pStyle w:val="116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p>
    <w:p>
      <w:pPr>
        <w:pStyle w:val="1161"/>
        <w:numPr>
          <w:ilvl w:val="0"/>
          <w:numId w:val="50"/>
        </w:numPr>
        <w:ind w:left="0" w:firstLine="0"/>
        <w:jc w:val="both"/>
        <w:widowControl/>
        <w:tabs>
          <w:tab w:val="left" w:pos="284" w:leader="none"/>
        </w:tabs>
        <w:rPr>
          <w:rFonts w:ascii="Times New Roman" w:hAnsi="Times New Roman" w:cs="Times New Roman"/>
          <w:vanish/>
          <w:sz w:val="22"/>
          <w:szCs w:val="22"/>
        </w:rPr>
      </w:pPr>
      <w:r>
        <w:rPr>
          <w:rFonts w:ascii="Times New Roman" w:hAnsi="Times New Roman" w:cs="Times New Roman"/>
          <w:vanish/>
          <w:sz w:val="22"/>
          <w:szCs w:val="22"/>
        </w:rPr>
      </w:r>
      <w:r>
        <w:rPr>
          <w:rFonts w:ascii="Times New Roman" w:hAnsi="Times New Roman" w:cs="Times New Roman"/>
          <w:vanish/>
          <w:sz w:val="22"/>
          <w:szCs w:val="22"/>
        </w:rPr>
      </w:r>
    </w:p>
    <w:p>
      <w:pPr>
        <w:pStyle w:val="1161"/>
        <w:numPr>
          <w:ilvl w:val="1"/>
          <w:numId w:val="54"/>
        </w:numPr>
        <w:ind w:left="0" w:firstLine="0"/>
        <w:jc w:val="both"/>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Поставщику известно о том, что </w:t>
      </w:r>
      <w:r>
        <w:rPr>
          <w:rFonts w:ascii="Times New Roman" w:hAnsi="Times New Roman" w:cs="Times New Roman"/>
          <w:sz w:val="22"/>
          <w:szCs w:val="22"/>
        </w:rPr>
        <w:t xml:space="preserve">АО «Россети Сибирь Тываэнерго»</w:t>
      </w:r>
      <w:r>
        <w:rPr>
          <w:rFonts w:ascii="Times New Roman" w:hAnsi="Times New Roman" w:cs="Times New Roman"/>
          <w:sz w:val="22"/>
          <w:szCs w:val="22"/>
        </w:rPr>
        <w:t xml:space="preserve"> реализует требования статьи 13.3 Федерального закона от </w:t>
      </w:r>
      <w:r>
        <w:rPr>
          <w:rFonts w:ascii="Times New Roman" w:hAnsi="Times New Roman" w:cs="Times New Roman"/>
          <w:sz w:val="22"/>
          <w:szCs w:val="22"/>
        </w:rPr>
        <w:t xml:space="preserve">25.12.2008</w:t>
      </w:r>
      <w:r>
        <w:rPr>
          <w:rFonts w:ascii="Times New Roman" w:hAnsi="Times New Roman" w:cs="Times New Roman"/>
          <w:sz w:val="22"/>
          <w:szCs w:val="22"/>
        </w:rPr>
        <w:t xml:space="preserve"> № 273-ФЗ «О противодействии коррупции», принимает меры по предупреждению коррупции,</w:t>
      </w:r>
      <w:r>
        <w:rPr>
          <w:rFonts w:ascii="Times New Roman" w:hAnsi="Times New Roman" w:cs="Times New Roman"/>
          <w:sz w:val="22"/>
          <w:szCs w:val="22"/>
        </w:rPr>
        <w:t xml:space="preserve">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hAnsi="Times New Roman" w:cs="Times New Roman"/>
          <w:sz w:val="22"/>
          <w:szCs w:val="22"/>
        </w:rPr>
      </w:r>
    </w:p>
    <w:p>
      <w:pPr>
        <w:pStyle w:val="116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w:t>
      </w:r>
      <w:r>
        <w:rPr>
          <w:rFonts w:ascii="Times New Roman" w:hAnsi="Times New Roman" w:cs="Times New Roman"/>
          <w:sz w:val="22"/>
          <w:szCs w:val="22"/>
        </w:rPr>
        <w:t xml:space="preserve">АО «Россети Сибирь Тываэнерго»</w:t>
      </w:r>
      <w:r>
        <w:rPr>
          <w:rFonts w:ascii="Times New Roman" w:hAnsi="Times New Roman" w:cs="Times New Roman"/>
          <w:sz w:val="22"/>
          <w:szCs w:val="22"/>
        </w:rPr>
        <w:t xml:space="preserve"> по адресу: </w:t>
      </w:r>
      <w:hyperlink r:id="rId18" w:tooltip="http://www.tuvaenergo.ru/buy/corruption.php" w:history="1">
        <w:r>
          <w:rPr>
            <w:rFonts w:ascii="Times New Roman" w:hAnsi="Times New Roman" w:cs="Times New Roman"/>
            <w:color w:val="0000ff"/>
            <w:sz w:val="22"/>
            <w:szCs w:val="22"/>
            <w:u w:val="single"/>
          </w:rPr>
          <w:t xml:space="preserve">http://www.tuvaenergo.ru/buy/corruption.php</w:t>
        </w:r>
      </w:hyperlink>
      <w:r>
        <w:rPr>
          <w:rFonts w:ascii="Times New Roman" w:hAnsi="Times New Roman" w:cs="Times New Roman"/>
          <w:sz w:val="22"/>
          <w:szCs w:val="22"/>
        </w:rPr>
        <w:t xml:space="preserve">, </w:t>
      </w:r>
      <w:r>
        <w:rPr>
          <w:rFonts w:ascii="Times New Roman" w:hAnsi="Times New Roman" w:cs="Times New Roman"/>
          <w:sz w:val="22"/>
          <w:szCs w:val="22"/>
        </w:rPr>
        <w:t xml:space="preserve">полностью принимает положения Антик</w:t>
      </w:r>
      <w:r>
        <w:rPr>
          <w:rFonts w:ascii="Times New Roman" w:hAnsi="Times New Roman" w:cs="Times New Roman"/>
          <w:sz w:val="22"/>
          <w:szCs w:val="22"/>
        </w:rPr>
        <w:t xml:space="preserve">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r>
        <w:rPr>
          <w:rFonts w:ascii="Times New Roman" w:hAnsi="Times New Roman" w:cs="Times New Roman"/>
          <w:sz w:val="22"/>
          <w:szCs w:val="22"/>
        </w:rPr>
      </w:r>
    </w:p>
    <w:p>
      <w:pPr>
        <w:pStyle w:val="116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При исполнении своих обязательств по Договору Стороны, их аффилированные лица, работники или посредники не выплачивают, не предлага</w:t>
      </w:r>
      <w:r>
        <w:rPr>
          <w:rFonts w:ascii="Times New Roman" w:hAnsi="Times New Roman" w:cs="Times New Roman"/>
          <w:sz w:val="22"/>
          <w:szCs w:val="22"/>
        </w:rPr>
        <w:t xml:space="preserve">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hAnsi="Times New Roman" w:cs="Times New Roman"/>
          <w:sz w:val="22"/>
          <w:szCs w:val="22"/>
        </w:rPr>
      </w:r>
    </w:p>
    <w:p>
      <w:pPr>
        <w:pStyle w:val="1161"/>
        <w:ind w:left="0"/>
        <w:jc w:val="both"/>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Стороны отказываются от стимулирования каким-либо образом работников друг друга, в том числе путем предоставления денежных сумм, подарков, </w:t>
      </w:r>
      <w:r>
        <w:rPr>
          <w:rFonts w:ascii="Times New Roman" w:hAnsi="Times New Roman" w:cs="Times New Roman"/>
          <w:sz w:val="22"/>
          <w:szCs w:val="22"/>
        </w:rPr>
        <w:t xml:space="preserve">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r>
        <w:rPr>
          <w:rFonts w:ascii="Times New Roman" w:hAnsi="Times New Roman" w:cs="Times New Roman"/>
          <w:sz w:val="22"/>
          <w:szCs w:val="22"/>
        </w:rPr>
      </w:r>
    </w:p>
    <w:p>
      <w:pPr>
        <w:pStyle w:val="116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 случае возникновения у одной из Сторон подозрений, что произошло или может произойти нарушение</w:t>
      </w:r>
      <w:r>
        <w:rPr>
          <w:rFonts w:ascii="Times New Roman" w:hAnsi="Times New Roman" w:cs="Times New Roman"/>
          <w:sz w:val="22"/>
          <w:szCs w:val="22"/>
        </w:rPr>
        <w:t xml:space="preserve"> каких-либо положений пунктов 11.1 – 11</w:t>
      </w:r>
      <w:r>
        <w:rPr>
          <w:rFonts w:ascii="Times New Roman" w:hAnsi="Times New Roman" w:cs="Times New Roman"/>
          <w:sz w:val="22"/>
          <w:szCs w:val="22"/>
        </w:rPr>
        <w:t xml:space="preserve">.3 Антикоррупционной оговорки, указанная Сторона обязуется уведомить другую Сторону в письменной форме. После письменног</w:t>
      </w:r>
      <w:r>
        <w:rPr>
          <w:rFonts w:ascii="Times New Roman" w:hAnsi="Times New Roman" w:cs="Times New Roman"/>
          <w:sz w:val="22"/>
          <w:szCs w:val="22"/>
        </w:rPr>
        <w:t xml:space="preserve">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Pr>
          <w:rFonts w:ascii="Times New Roman" w:hAnsi="Times New Roman" w:cs="Times New Roman"/>
          <w:sz w:val="22"/>
          <w:szCs w:val="22"/>
        </w:rPr>
      </w:r>
    </w:p>
    <w:p>
      <w:pPr>
        <w:pStyle w:val="1161"/>
        <w:ind w:left="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w:t>
      </w:r>
      <w:r>
        <w:rPr>
          <w:rFonts w:ascii="Times New Roman" w:hAnsi="Times New Roman" w:cs="Times New Roman"/>
          <w:sz w:val="22"/>
          <w:szCs w:val="22"/>
        </w:rPr>
        <w:t xml:space="preserve">либо положений пунктов 11.1, 11</w:t>
      </w:r>
      <w:r>
        <w:rPr>
          <w:rFonts w:ascii="Times New Roman" w:hAnsi="Times New Roman" w:cs="Times New Roman"/>
          <w:sz w:val="22"/>
          <w:szCs w:val="22"/>
        </w:rPr>
        <w:t xml:space="preserve">.2 Антикоррупционной оговорки любой из Сторон, аффилированными лицами, работниками или посредниками.</w:t>
      </w:r>
      <w:r>
        <w:rPr>
          <w:rFonts w:ascii="Times New Roman" w:hAnsi="Times New Roman" w:cs="Times New Roman"/>
          <w:sz w:val="22"/>
          <w:szCs w:val="22"/>
        </w:rPr>
      </w:r>
    </w:p>
    <w:p>
      <w:pPr>
        <w:pStyle w:val="1161"/>
        <w:numPr>
          <w:ilvl w:val="1"/>
          <w:numId w:val="54"/>
        </w:numPr>
        <w:ind w:left="0" w:firstLine="0"/>
        <w:jc w:val="both"/>
        <w:widowControl/>
        <w:tabs>
          <w:tab w:val="left" w:pos="284" w:leader="none"/>
        </w:tabs>
        <w:rPr>
          <w:rFonts w:ascii="Times New Roman" w:hAnsi="Times New Roman" w:cs="Times New Roman"/>
          <w:sz w:val="22"/>
          <w:szCs w:val="22"/>
        </w:rPr>
      </w:pPr>
      <w:r>
        <w:rPr>
          <w:rFonts w:ascii="Times New Roman" w:hAnsi="Times New Roman" w:cs="Times New Roman"/>
          <w:sz w:val="22"/>
          <w:szCs w:val="22"/>
        </w:rPr>
        <w:t xml:space="preserve">В случае нарушения одной из Сторон обязательств по соблюдению требований Антикоррупционной политики, предусмотренных пунктам</w:t>
      </w:r>
      <w:r>
        <w:rPr>
          <w:rFonts w:ascii="Times New Roman" w:hAnsi="Times New Roman" w:cs="Times New Roman"/>
          <w:sz w:val="22"/>
          <w:szCs w:val="22"/>
        </w:rPr>
        <w:t xml:space="preserve">и 11.1, 11</w:t>
      </w:r>
      <w:r>
        <w:rPr>
          <w:rFonts w:ascii="Times New Roman" w:hAnsi="Times New Roman" w:cs="Times New Roman"/>
          <w:sz w:val="22"/>
          <w:szCs w:val="22"/>
        </w:rPr>
        <w:t xml:space="preserve">.2 Антикоррупционной оговорки, и обязательств воздержив</w:t>
      </w:r>
      <w:r>
        <w:rPr>
          <w:rFonts w:ascii="Times New Roman" w:hAnsi="Times New Roman" w:cs="Times New Roman"/>
          <w:sz w:val="22"/>
          <w:szCs w:val="22"/>
        </w:rPr>
        <w:t xml:space="preserve">аться от запрещенных в пункте 11</w:t>
      </w:r>
      <w:r>
        <w:rPr>
          <w:rFonts w:ascii="Times New Roman" w:hAnsi="Times New Roman" w:cs="Times New Roman"/>
          <w:sz w:val="22"/>
          <w:szCs w:val="22"/>
        </w:rPr>
        <w:t xml:space="preserve">.3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w:t>
      </w:r>
      <w:r>
        <w:rPr>
          <w:rFonts w:ascii="Times New Roman" w:hAnsi="Times New Roman" w:cs="Times New Roman"/>
          <w:sz w:val="22"/>
          <w:szCs w:val="22"/>
        </w:rPr>
        <w:t xml:space="preserve">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hAnsi="Times New Roman" w:cs="Times New Roman"/>
          <w:sz w:val="22"/>
          <w:szCs w:val="22"/>
        </w:rPr>
      </w:r>
    </w:p>
    <w:p>
      <w:pPr>
        <w:ind w:right="850"/>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rPr>
      </w:pPr>
      <w:r>
        <w:rPr>
          <w:rFonts w:ascii="Times New Roman" w:hAnsi="Times New Roman" w:cs="Times New Roman"/>
          <w:b/>
          <w:bCs/>
        </w:rPr>
        <w:t xml:space="preserve">12</w:t>
      </w:r>
      <w:r>
        <w:rPr>
          <w:rFonts w:ascii="Times New Roman" w:hAnsi="Times New Roman" w:cs="Times New Roman"/>
          <w:b/>
          <w:bCs/>
        </w:rPr>
        <w:t xml:space="preserve">. Соблюдение требований к заключению Договора. Гарантии и заверения. Конфиденциальность.</w:t>
      </w:r>
      <w:r>
        <w:rPr>
          <w:rFonts w:ascii="Times New Roman" w:hAnsi="Times New Roman" w:cs="Times New Roman"/>
          <w:b/>
          <w:bCs/>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.1. Поставщик гарантирует, что:</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зарегистрирован в ЕГРЮЛ надлежащим образом;</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spacing w:val="-4"/>
        </w:rPr>
        <w:t xml:space="preserve">- его исполнительный орган находится и осуществляет функции управления</w:t>
      </w:r>
      <w:r>
        <w:rPr>
          <w:rFonts w:ascii="Times New Roman" w:hAnsi="Times New Roman" w:cs="Times New Roman"/>
        </w:rPr>
        <w:t xml:space="preserve"> по месту регистрации юридического лица и в нем нет дисквалифицированных лиц;</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располагает персоналом, имуществом и материальными р</w:t>
      </w:r>
      <w:r>
        <w:rPr>
          <w:rFonts w:ascii="Times New Roman" w:hAnsi="Times New Roman" w:cs="Times New Roman"/>
        </w:rP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spacing w:val="-4"/>
        </w:rPr>
        <w:t xml:space="preserve">- располагает лицензиями, необходимыми для осуществления деятельности</w:t>
      </w:r>
      <w:r>
        <w:rPr>
          <w:rFonts w:ascii="Times New Roman" w:hAnsi="Times New Roman" w:cs="Times New Roman"/>
        </w:rPr>
        <w:t xml:space="preserve"> и исполнения обязательств по Договору, если осуществляемая деятельность является лицензируемой;</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ведет налоговый учет и составляет на</w:t>
      </w:r>
      <w:r>
        <w:rPr>
          <w:rFonts w:ascii="Times New Roman" w:hAnsi="Times New Roman" w:cs="Times New Roman"/>
        </w:rP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не допускает</w:t>
      </w:r>
      <w:r>
        <w:rPr>
          <w:rFonts w:ascii="Times New Roman" w:hAnsi="Times New Roman" w:cs="Times New Roman"/>
        </w:rPr>
        <w:t xml:space="preserve">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rPr>
        <w:t xml:space="preserve">в бухгалтерской и налоговой отчетности факты хозяйственной жизни выборочно,</w:t>
      </w:r>
      <w:r>
        <w:rPr>
          <w:rFonts w:ascii="Times New Roman" w:hAnsi="Times New Roman" w:cs="Times New Roman"/>
        </w:rPr>
        <w:t xml:space="preserve"> игнорируя те из них, которые непосредственно не связаны с получением налоговой выгоды;</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своевременно и в полном объеме уплачивает налоги, сборы и страховые взносы;</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отражает в налоговой отчетности по НДС все суммы НДС, предъявленные Покупателю;</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лица, подписывающие от его имени первичные документы и счета-фактуры, имеют на это все необходимые полномочия и доверенности.</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.2. Если Поставщик нарушит гарантии (любую одну, несколько ил</w:t>
      </w:r>
      <w:r>
        <w:rPr>
          <w:rFonts w:ascii="Times New Roman" w:hAnsi="Times New Roman" w:cs="Times New Roman"/>
        </w:rPr>
        <w:t xml:space="preserve">и все вместе), указанные в п. 12</w:t>
      </w:r>
      <w:r>
        <w:rPr>
          <w:rFonts w:ascii="Times New Roman" w:hAnsi="Times New Roman" w:cs="Times New Roman"/>
        </w:rPr>
        <w:t xml:space="preserve">.1 Договора, и это повлечет:</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 предъявление третьими лицами, купившими у Покупателя товары (работы, услуги), имущественные права, являющиес</w:t>
      </w:r>
      <w:r>
        <w:rPr>
          <w:rFonts w:ascii="Times New Roman" w:hAnsi="Times New Roman" w:cs="Times New Roman"/>
        </w:rPr>
        <w:t xml:space="preserve">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w:t>
      </w:r>
      <w:r>
        <w:rPr>
          <w:rFonts w:ascii="Times New Roman" w:hAnsi="Times New Roman" w:cs="Times New Roman"/>
        </w:rPr>
        <w:t xml:space="preserve">обложения прибыли или включить НДС в состав налоговых вычетов, </w:t>
      </w:r>
      <w:r>
        <w:rPr>
          <w:rFonts w:ascii="Times New Roman" w:hAnsi="Times New Roman" w:cs="Times New Roman"/>
        </w:rPr>
        <w:t xml:space="preserve">то Поставщик обязуется возместить Покупателю потери, которые последний понес вследствие таких нарушений. </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.3. Поставщик в соответствии со ст. 406.1 ГК РФ возмещает Покупателю все потери последнего, возник</w:t>
      </w:r>
      <w:r>
        <w:rPr>
          <w:rFonts w:ascii="Times New Roman" w:hAnsi="Times New Roman" w:cs="Times New Roman"/>
        </w:rPr>
        <w:t xml:space="preserve">шие в случаях, указанных в п. 12</w:t>
      </w:r>
      <w:r>
        <w:rPr>
          <w:rFonts w:ascii="Times New Roman" w:hAnsi="Times New Roman" w:cs="Times New Roman"/>
        </w:rPr>
        <w:t xml:space="preserve">.2 Договора. При этом факт оспаривания или </w:t>
      </w:r>
      <w:r>
        <w:rPr>
          <w:rFonts w:ascii="Times New Roman" w:hAnsi="Times New Roman" w:cs="Times New Roman"/>
        </w:rPr>
        <w:t xml:space="preserve">неоспаривания</w:t>
      </w:r>
      <w:r>
        <w:rPr>
          <w:rFonts w:ascii="Times New Roman" w:hAnsi="Times New Roman" w:cs="Times New Roman"/>
        </w:rPr>
        <w:t xml:space="preserve"> налоговых доначислений в налоговом органе, в том числе вышестоящем, или в суде, а также факт оспаривания или </w:t>
      </w:r>
      <w:r>
        <w:rPr>
          <w:rFonts w:ascii="Times New Roman" w:hAnsi="Times New Roman" w:cs="Times New Roman"/>
        </w:rPr>
        <w:t xml:space="preserve">неоспаривания</w:t>
      </w:r>
      <w:r>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spacing w:val="1"/>
        </w:rPr>
      </w:pPr>
      <w:r>
        <w:rPr>
          <w:rFonts w:ascii="Times New Roman" w:hAnsi="Times New Roman" w:cs="Times New Roman"/>
          <w:spacing w:val="1"/>
        </w:rPr>
        <w:t xml:space="preserve">12</w:t>
      </w:r>
      <w:r>
        <w:rPr>
          <w:rFonts w:ascii="Times New Roman" w:hAnsi="Times New Roman" w:cs="Times New Roman"/>
          <w:spacing w:val="1"/>
        </w:rPr>
        <w:t xml:space="preserve">.4. Поставщик заверяет Покупателя и гарантирует ему, что:</w:t>
      </w:r>
      <w:r>
        <w:rPr>
          <w:rFonts w:ascii="Times New Roman" w:hAnsi="Times New Roman" w:cs="Times New Roman"/>
          <w:spacing w:val="1"/>
        </w:rPr>
      </w:r>
    </w:p>
    <w:p>
      <w:pPr>
        <w:numPr>
          <w:ilvl w:val="0"/>
          <w:numId w:val="47"/>
        </w:numPr>
        <w:jc w:val="both"/>
        <w:spacing w:after="0" w:line="240" w:lineRule="auto"/>
        <w:shd w:val="clear" w:color="auto" w:fill="ffffff"/>
        <w:widowControl w:val="off"/>
        <w:tabs>
          <w:tab w:val="num" w:pos="284" w:leader="none"/>
          <w:tab w:val="num" w:pos="567" w:leader="none"/>
          <w:tab w:val="left" w:pos="993" w:leader="none"/>
          <w:tab w:val="left" w:pos="1092" w:leader="none"/>
          <w:tab w:val="left" w:pos="1949" w:leader="none"/>
        </w:tabs>
        <w:rPr>
          <w:rFonts w:ascii="Times New Roman" w:hAnsi="Times New Roman" w:cs="Times New Roman"/>
          <w:spacing w:val="1"/>
        </w:rPr>
      </w:pPr>
      <w:r>
        <w:rPr>
          <w:rFonts w:ascii="Times New Roman" w:hAnsi="Times New Roman" w:cs="Times New Roman"/>
          <w:spacing w:val="1"/>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r>
        <w:rPr>
          <w:rFonts w:ascii="Times New Roman" w:hAnsi="Times New Roman" w:cs="Times New Roman"/>
          <w:spacing w:val="1"/>
        </w:rPr>
      </w:r>
    </w:p>
    <w:p>
      <w:pPr>
        <w:numPr>
          <w:ilvl w:val="0"/>
          <w:numId w:val="47"/>
        </w:numPr>
        <w:jc w:val="both"/>
        <w:spacing w:after="0" w:line="240" w:lineRule="auto"/>
        <w:shd w:val="clear" w:color="auto" w:fill="ffffff"/>
        <w:widowControl w:val="off"/>
        <w:tabs>
          <w:tab w:val="num" w:pos="284" w:leader="none"/>
          <w:tab w:val="num" w:pos="567" w:leader="none"/>
          <w:tab w:val="left" w:pos="993" w:leader="none"/>
          <w:tab w:val="left" w:pos="1092" w:leader="none"/>
          <w:tab w:val="left" w:pos="1949" w:leader="none"/>
        </w:tabs>
        <w:rPr>
          <w:rFonts w:ascii="Times New Roman" w:hAnsi="Times New Roman" w:cs="Times New Roman"/>
          <w:spacing w:val="1"/>
        </w:rPr>
      </w:pPr>
      <w:r>
        <w:rPr>
          <w:rFonts w:ascii="Times New Roman" w:hAnsi="Times New Roman" w:cs="Times New Roman"/>
          <w:spacing w:val="1"/>
        </w:rPr>
        <w:t xml:space="preserve">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rPr>
        <w:t xml:space="preserve"> органов управления </w:t>
      </w:r>
      <w:r>
        <w:rPr>
          <w:rFonts w:ascii="Times New Roman" w:hAnsi="Times New Roman" w:cs="Times New Roman"/>
          <w:spacing w:val="1"/>
        </w:rPr>
        <w:t xml:space="preserve">Поставщика, и заключением Договора они не нарушают ни одно из положений уставных, </w:t>
      </w:r>
      <w:r>
        <w:rPr>
          <w:rFonts w:ascii="Times New Roman" w:hAnsi="Times New Roman" w:cs="Times New Roman"/>
        </w:rPr>
        <w:t xml:space="preserve">внутренних документов и решений органов управления;</w:t>
      </w:r>
      <w:r>
        <w:rPr>
          <w:rFonts w:ascii="Times New Roman" w:hAnsi="Times New Roman" w:cs="Times New Roman"/>
          <w:spacing w:val="1"/>
        </w:rPr>
      </w:r>
    </w:p>
    <w:p>
      <w:pPr>
        <w:jc w:val="both"/>
        <w:spacing w:after="0" w:line="240" w:lineRule="auto"/>
        <w:widowControl w:val="off"/>
        <w:tabs>
          <w:tab w:val="num" w:pos="1241" w:leader="none"/>
        </w:tabs>
        <w:rPr>
          <w:rFonts w:ascii="Times New Roman" w:hAnsi="Times New Roman" w:cs="Times New Roman"/>
          <w:spacing w:val="-1"/>
        </w:rPr>
      </w:pPr>
      <w:r>
        <w:rPr>
          <w:rFonts w:ascii="Times New Roman" w:hAnsi="Times New Roman" w:cs="Times New Roman"/>
          <w:spacing w:val="1"/>
        </w:rPr>
        <w:t xml:space="preserve">- если в период действия Договора в полномочиях органов/представителей Поставщика</w:t>
      </w:r>
      <w:r>
        <w:rPr>
          <w:rFonts w:ascii="Times New Roman" w:hAnsi="Times New Roman" w:cs="Times New Roman"/>
          <w:spacing w:val="3"/>
        </w:rPr>
        <w:t xml:space="preserve"> произойдут какие-либо изменения либо произойдет изменение органов/представителей </w:t>
      </w:r>
      <w:r>
        <w:rPr>
          <w:rFonts w:ascii="Times New Roman" w:hAnsi="Times New Roman" w:cs="Times New Roman"/>
          <w:spacing w:val="1"/>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rPr>
        <w:t xml:space="preserve">подтверждения. Е</w:t>
      </w:r>
      <w:r>
        <w:rPr>
          <w:rFonts w:ascii="Times New Roman" w:hAnsi="Times New Roman" w:cs="Times New Roman"/>
          <w:spacing w:val="6"/>
        </w:rPr>
        <w:t xml:space="preserve">сли в связи с вышеуказанными </w:t>
      </w:r>
      <w:r>
        <w:rPr>
          <w:rFonts w:ascii="Times New Roman" w:hAnsi="Times New Roman" w:cs="Times New Roman"/>
        </w:rPr>
        <w:t xml:space="preserve">изменениями потребуется разрешение и/или одобрение органов управления </w:t>
      </w:r>
      <w:r>
        <w:rPr>
          <w:rFonts w:ascii="Times New Roman" w:hAnsi="Times New Roman" w:cs="Times New Roman"/>
          <w:spacing w:val="1"/>
        </w:rPr>
        <w:t xml:space="preserve">Поставщика</w:t>
      </w:r>
      <w:r>
        <w:rPr>
          <w:rFonts w:ascii="Times New Roman" w:hAnsi="Times New Roman" w:cs="Times New Roman"/>
        </w:rPr>
        <w:t xml:space="preserve">, </w:t>
      </w:r>
      <w:r>
        <w:rPr>
          <w:rFonts w:ascii="Times New Roman" w:hAnsi="Times New Roman" w:cs="Times New Roman"/>
        </w:rPr>
        <w:t xml:space="preserve">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rPr>
        <w:t xml:space="preserve">Поставщик</w:t>
      </w:r>
      <w:r>
        <w:rPr>
          <w:rFonts w:ascii="Times New Roman" w:hAnsi="Times New Roman" w:cs="Times New Roman"/>
        </w:rPr>
        <w:t xml:space="preserve">.</w:t>
      </w:r>
      <w:r>
        <w:rPr>
          <w:rFonts w:ascii="Times New Roman" w:hAnsi="Times New Roman" w:cs="Times New Roman"/>
          <w:spacing w:val="-1"/>
        </w:rPr>
        <w:t xml:space="preserve"> </w:t>
      </w:r>
      <w:r>
        <w:rPr>
          <w:rFonts w:ascii="Times New Roman" w:hAnsi="Times New Roman" w:cs="Times New Roman"/>
          <w:spacing w:val="-1"/>
        </w:rPr>
      </w:r>
    </w:p>
    <w:p>
      <w:pPr>
        <w:jc w:val="both"/>
        <w:spacing w:after="0" w:line="240" w:lineRule="auto"/>
        <w:widowControl w:val="off"/>
        <w:tabs>
          <w:tab w:val="num" w:pos="1241" w:leader="none"/>
        </w:tabs>
        <w:rPr>
          <w:rFonts w:ascii="Times New Roman" w:hAnsi="Times New Roman" w:cs="Times New Roman"/>
          <w:spacing w:val="-1"/>
        </w:rPr>
      </w:pPr>
      <w:r>
        <w:rPr>
          <w:rFonts w:ascii="Times New Roman" w:hAnsi="Times New Roman" w:cs="Times New Roman"/>
          <w:spacing w:val="-1"/>
        </w:rPr>
        <w:t xml:space="preserve">Указанные заверения являются существенными для Покупателя</w:t>
      </w:r>
      <w:r>
        <w:rPr>
          <w:rFonts w:ascii="Times New Roman" w:hAnsi="Times New Roman" w:cs="Times New Roman"/>
          <w:spacing w:val="-1"/>
        </w:rPr>
      </w:r>
    </w:p>
    <w:p>
      <w:pPr>
        <w:jc w:val="both"/>
        <w:spacing w:after="0" w:line="240" w:lineRule="auto"/>
        <w:widowControl w:val="off"/>
        <w:tabs>
          <w:tab w:val="num" w:pos="1241" w:leader="none"/>
        </w:tabs>
        <w:rPr>
          <w:rFonts w:ascii="Times New Roman" w:hAnsi="Times New Roman" w:cs="Times New Roman"/>
          <w:spacing w:val="-1"/>
        </w:rPr>
      </w:pPr>
      <w:r>
        <w:rPr>
          <w:rFonts w:ascii="Times New Roman" w:hAnsi="Times New Roman" w:cs="Times New Roman"/>
          <w:spacing w:val="-1"/>
        </w:rPr>
        <w:t xml:space="preserve">12</w:t>
      </w:r>
      <w:r>
        <w:rPr>
          <w:rFonts w:ascii="Times New Roman" w:hAnsi="Times New Roman" w:cs="Times New Roman"/>
          <w:spacing w:val="-1"/>
        </w:rPr>
        <w:t xml:space="preserve">.5.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w:t>
      </w:r>
      <w:r>
        <w:rPr>
          <w:rFonts w:ascii="Times New Roman" w:hAnsi="Times New Roman" w:cs="Times New Roman"/>
          <w:spacing w:val="-1"/>
        </w:rPr>
        <w:t xml:space="preserve">х на себя в соответствии с п. 12</w:t>
      </w:r>
      <w:r>
        <w:rPr>
          <w:rFonts w:ascii="Times New Roman" w:hAnsi="Times New Roman" w:cs="Times New Roman"/>
          <w:spacing w:val="-1"/>
        </w:rPr>
        <w:t xml:space="preserve">.4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w:t>
      </w:r>
      <w:r>
        <w:rPr>
          <w:rFonts w:ascii="Times New Roman" w:hAnsi="Times New Roman" w:cs="Times New Roman"/>
          <w:spacing w:val="-1"/>
        </w:rPr>
        <w:t xml:space="preserve">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w:t>
      </w:r>
      <w:r>
        <w:rPr>
          <w:rFonts w:ascii="Times New Roman" w:hAnsi="Times New Roman" w:cs="Times New Roman"/>
          <w:spacing w:val="-1"/>
        </w:rPr>
        <w:t xml:space="preserve">х на себя в соответствии с п. 12</w:t>
      </w:r>
      <w:r>
        <w:rPr>
          <w:rFonts w:ascii="Times New Roman" w:hAnsi="Times New Roman" w:cs="Times New Roman"/>
          <w:spacing w:val="-1"/>
        </w:rPr>
        <w:t xml:space="preserve">.4 Договора, что повлекло признание недействительным Договора или его части в судебном порядке.</w:t>
      </w:r>
      <w:r>
        <w:rPr>
          <w:rFonts w:ascii="Times New Roman" w:hAnsi="Times New Roman" w:cs="Times New Roman"/>
          <w:spacing w:val="-1"/>
        </w:rPr>
      </w:r>
    </w:p>
    <w:p>
      <w:pPr>
        <w:jc w:val="both"/>
        <w:spacing w:after="0" w:line="240" w:lineRule="auto"/>
        <w:widowControl w:val="off"/>
        <w:tabs>
          <w:tab w:val="left" w:pos="1200" w:leader="none"/>
          <w:tab w:val="num" w:pos="1778" w:leader="none"/>
        </w:tabs>
        <w:rPr>
          <w:rFonts w:ascii="Times New Roman" w:hAnsi="Times New Roman" w:cs="Times New Roman"/>
          <w:i/>
          <w:iCs/>
        </w:rPr>
      </w:pPr>
      <w:r>
        <w:rPr>
          <w:rFonts w:ascii="Times New Roman" w:hAnsi="Times New Roman" w:cs="Times New Roman"/>
          <w:bCs/>
        </w:rPr>
        <w:t xml:space="preserve">12</w:t>
      </w:r>
      <w:r>
        <w:rPr>
          <w:rFonts w:ascii="Times New Roman" w:hAnsi="Times New Roman" w:cs="Times New Roman"/>
          <w:bCs/>
        </w:rPr>
        <w:t xml:space="preserve">.6. </w:t>
      </w:r>
      <w:r>
        <w:rPr>
          <w:rFonts w:ascii="Times New Roman" w:hAnsi="Times New Roman" w:cs="Times New Roman"/>
        </w:rPr>
        <w:t xml:space="preserve">Поставщик гарантирует, что Товар находится в его собственности и поставка Товара в соответствии с Договоро</w:t>
      </w:r>
      <w:r>
        <w:rPr>
          <w:rFonts w:ascii="Times New Roman" w:hAnsi="Times New Roman" w:cs="Times New Roman"/>
        </w:rPr>
        <w:t xml:space="preserve">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w:t>
      </w:r>
      <w:r>
        <w:rPr>
          <w:rFonts w:ascii="Times New Roman" w:hAnsi="Times New Roman" w:cs="Times New Roman"/>
        </w:rPr>
        <w:t xml:space="preserve">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r>
        <w:rPr>
          <w:rFonts w:ascii="Times New Roman" w:hAnsi="Times New Roman" w:cs="Times New Roman"/>
          <w:i/>
          <w:iCs/>
        </w:rPr>
      </w:r>
    </w:p>
    <w:p>
      <w:pPr>
        <w:jc w:val="both"/>
        <w:spacing w:after="0" w:line="240" w:lineRule="auto"/>
        <w:widowControl w:val="off"/>
        <w:tabs>
          <w:tab w:val="left" w:pos="0" w:leader="none"/>
        </w:tabs>
        <w:rPr>
          <w:rFonts w:ascii="Times New Roman" w:hAnsi="Times New Roman" w:cs="Times New Roman"/>
          <w:bCs/>
        </w:rPr>
      </w:pPr>
      <w:r>
        <w:rPr>
          <w:rFonts w:ascii="Times New Roman" w:hAnsi="Times New Roman" w:cs="Times New Roman"/>
          <w:bCs/>
        </w:rPr>
        <w:t xml:space="preserve">Поставщик гар</w:t>
      </w:r>
      <w:r>
        <w:rPr>
          <w:rFonts w:ascii="Times New Roman" w:hAnsi="Times New Roman" w:cs="Times New Roman"/>
          <w:bCs/>
        </w:rPr>
        <w:t xml:space="preserve">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r>
        <w:rPr>
          <w:rFonts w:ascii="Times New Roman" w:hAnsi="Times New Roman" w:cs="Times New Roman"/>
          <w:bCs/>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bCs/>
        </w:rPr>
        <w:t xml:space="preserve">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r>
        <w:rPr>
          <w:rFonts w:ascii="Times New Roman" w:hAnsi="Times New Roman" w:cs="Times New Roman"/>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rPr>
        <w:t xml:space="preserve">владения и распоряжения Товаром, его использования Покупателем, и возместить</w:t>
      </w:r>
      <w:r>
        <w:rPr>
          <w:rFonts w:ascii="Times New Roman" w:hAnsi="Times New Roman" w:cs="Times New Roman"/>
        </w:rPr>
        <w:t xml:space="preserve"> Покупателю убытки, понесенные в связи с указанными нарушениями.</w:t>
      </w:r>
      <w:r>
        <w:rPr>
          <w:rFonts w:ascii="Times New Roman" w:hAnsi="Times New Roman" w:cs="Times New Roman"/>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rPr>
        <w:t xml:space="preserve">12</w:t>
      </w:r>
      <w:r>
        <w:rPr>
          <w:rFonts w:ascii="Times New Roman" w:hAnsi="Times New Roman" w:cs="Times New Roman"/>
        </w:rPr>
        <w:t xml:space="preserve">.7.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w:t>
      </w:r>
      <w:r>
        <w:rPr>
          <w:rFonts w:ascii="Times New Roman" w:hAnsi="Times New Roman" w:cs="Times New Roman"/>
        </w:rPr>
        <w:t xml:space="preserve">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r>
        <w:rPr>
          <w:rFonts w:ascii="Times New Roman" w:hAnsi="Times New Roman" w:cs="Times New Roman"/>
        </w:rPr>
      </w:r>
    </w:p>
    <w:p>
      <w:pPr>
        <w:jc w:val="both"/>
        <w:spacing w:after="0" w:line="240" w:lineRule="auto"/>
        <w:widowControl w:val="off"/>
        <w:tabs>
          <w:tab w:val="left" w:pos="0" w:leader="none"/>
        </w:tabs>
        <w:rPr>
          <w:rFonts w:ascii="Times New Roman" w:hAnsi="Times New Roman" w:cs="Times New Roman"/>
        </w:rPr>
      </w:pPr>
      <w:r>
        <w:rPr>
          <w:rFonts w:ascii="Times New Roman" w:hAnsi="Times New Roman" w:cs="Times New Roman"/>
        </w:rPr>
        <w:t xml:space="preserve">В том случае, если привлечение Покупателя к ответственности за нарушение прав третьих лиц происходит не по вине Покупателя, Поставщик обязуется </w:t>
      </w:r>
      <w:r>
        <w:rPr>
          <w:rFonts w:ascii="Times New Roman" w:hAnsi="Times New Roman" w:cs="Times New Roman"/>
        </w:rPr>
        <w:t xml:space="preserve">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r>
        <w:rPr>
          <w:rFonts w:ascii="Times New Roman" w:hAnsi="Times New Roman" w:cs="Times New Roman"/>
        </w:rPr>
      </w:r>
    </w:p>
    <w:p>
      <w:pPr>
        <w:jc w:val="both"/>
        <w:spacing w:after="0" w:line="240" w:lineRule="auto"/>
        <w:widowControl w:val="off"/>
        <w:rPr>
          <w:rFonts w:ascii="Times New Roman" w:hAnsi="Times New Roman" w:eastAsia="Calibri" w:cs="Times New Roman"/>
        </w:rPr>
      </w:pPr>
      <w:r>
        <w:rPr>
          <w:rFonts w:ascii="Times New Roman" w:hAnsi="Times New Roman" w:cs="Times New Roman"/>
          <w:bCs/>
        </w:rPr>
        <w:t xml:space="preserve">12</w:t>
      </w:r>
      <w:r>
        <w:rPr>
          <w:rFonts w:ascii="Times New Roman" w:hAnsi="Times New Roman" w:cs="Times New Roman"/>
          <w:bCs/>
        </w:rPr>
        <w:t xml:space="preserve">.8.</w:t>
      </w:r>
      <w:r>
        <w:rPr>
          <w:rFonts w:ascii="Times New Roman" w:hAnsi="Times New Roman" w:eastAsia="Calibri" w:cs="Times New Roman"/>
        </w:rPr>
        <w:t xml:space="preserve">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w:t>
      </w:r>
      <w:r>
        <w:rPr>
          <w:rFonts w:ascii="Times New Roman" w:hAnsi="Times New Roman" w:eastAsia="Calibri" w:cs="Times New Roman"/>
        </w:rPr>
        <w:t xml:space="preserve"> (двадцати)</w:t>
      </w:r>
      <w:r>
        <w:rPr>
          <w:rFonts w:ascii="Times New Roman" w:hAnsi="Times New Roman" w:eastAsia="Calibri" w:cs="Times New Roman"/>
        </w:rPr>
        <w:t xml:space="preserve"> рабочих дней с даты предполагаемой проверки и может проводить ее самостоятельно или с привлечением третьей стороны.</w:t>
      </w:r>
      <w:r>
        <w:rPr>
          <w:rFonts w:ascii="Times New Roman" w:hAnsi="Times New Roman" w:eastAsia="Calibri" w:cs="Times New Roman"/>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Поставщик должен подтвердить получение указанного уведомления </w:t>
      </w:r>
      <w:r>
        <w:rPr>
          <w:rFonts w:ascii="Times New Roman" w:hAnsi="Times New Roman" w:eastAsia="Calibri" w:cs="Times New Roman"/>
        </w:rPr>
        <w:br/>
        <w:t xml:space="preserve">от Покупателя не позднее 5</w:t>
      </w:r>
      <w:r>
        <w:rPr>
          <w:rFonts w:ascii="Times New Roman" w:hAnsi="Times New Roman" w:eastAsia="Calibri" w:cs="Times New Roman"/>
        </w:rPr>
        <w:t xml:space="preserve"> (пяти)</w:t>
      </w:r>
      <w:r>
        <w:rPr>
          <w:rFonts w:ascii="Times New Roman" w:hAnsi="Times New Roman" w:eastAsia="Calibri" w:cs="Times New Roman"/>
        </w:rPr>
        <w:t xml:space="preserve"> рабочих дней с даты получения уведомления </w:t>
      </w:r>
      <w:r>
        <w:rPr>
          <w:rFonts w:ascii="Times New Roman" w:hAnsi="Times New Roman" w:eastAsia="Calibri" w:cs="Times New Roman"/>
        </w:rPr>
        <w:br/>
        <w:t xml:space="preserve">и подтвердить дату проведения проверки в течение 10</w:t>
      </w:r>
      <w:r>
        <w:rPr>
          <w:rFonts w:ascii="Times New Roman" w:hAnsi="Times New Roman" w:eastAsia="Calibri" w:cs="Times New Roman"/>
        </w:rPr>
        <w:t xml:space="preserve"> (десяти)</w:t>
      </w:r>
      <w:r>
        <w:rPr>
          <w:rFonts w:ascii="Times New Roman" w:hAnsi="Times New Roman" w:eastAsia="Calibri" w:cs="Times New Roman"/>
        </w:rPr>
        <w:t xml:space="preserve">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r>
        <w:rPr>
          <w:rFonts w:ascii="Times New Roman" w:hAnsi="Times New Roman" w:eastAsia="Calibri" w:cs="Times New Roman"/>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w:t>
      </w:r>
      <w:r>
        <w:rPr>
          <w:rFonts w:ascii="Times New Roman" w:hAnsi="Times New Roman" w:eastAsia="Calibri" w:cs="Times New Roman"/>
        </w:rPr>
        <w:t xml:space="preserve"> (десяти)</w:t>
      </w:r>
      <w:r>
        <w:rPr>
          <w:rFonts w:ascii="Times New Roman" w:hAnsi="Times New Roman" w:eastAsia="Calibri" w:cs="Times New Roman"/>
        </w:rPr>
        <w:t xml:space="preserve">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hAnsi="Times New Roman" w:eastAsia="Calibri" w:cs="Times New Roman"/>
          <w:spacing w:val="-4"/>
        </w:rPr>
        <w:t xml:space="preserve">форме. Меры по устранению несоответствий должны приниматься Поставщиком</w:t>
      </w:r>
      <w:r>
        <w:rPr>
          <w:rFonts w:ascii="Times New Roman" w:hAnsi="Times New Roman" w:eastAsia="Calibri" w:cs="Times New Roman"/>
        </w:rPr>
        <w:t xml:space="preserve"> за свой счет.</w:t>
      </w:r>
      <w:r>
        <w:rPr>
          <w:rFonts w:ascii="Times New Roman" w:hAnsi="Times New Roman" w:eastAsia="Calibri" w:cs="Times New Roman"/>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В случае если Поставщик отказывается от проведения проверки либо </w:t>
      </w:r>
      <w:r>
        <w:rPr>
          <w:rFonts w:ascii="Times New Roman" w:hAnsi="Times New Roman" w:eastAsia="Calibri" w:cs="Times New Roman"/>
        </w:rPr>
        <w:br/>
        <w:t xml:space="preserve">не принимает меры по устранению несоответствий или если несоответствия </w:t>
      </w:r>
      <w:r>
        <w:rPr>
          <w:rFonts w:ascii="Times New Roman" w:hAnsi="Times New Roman" w:eastAsia="Calibri" w:cs="Times New Roman"/>
          <w:spacing w:val="-4"/>
        </w:rPr>
        <w:t xml:space="preserve">невозможно устранить, то Покупатель оставляет за собой право в одностороннем</w:t>
      </w:r>
      <w:r>
        <w:rPr>
          <w:rFonts w:ascii="Times New Roman" w:hAnsi="Times New Roman" w:eastAsia="Calibri" w:cs="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r>
        <w:rPr>
          <w:rFonts w:ascii="Times New Roman" w:hAnsi="Times New Roman" w:eastAsia="Calibri" w:cs="Times New Roman"/>
        </w:rPr>
      </w:r>
    </w:p>
    <w:p>
      <w:pPr>
        <w:jc w:val="both"/>
        <w:spacing w:after="0" w:line="240" w:lineRule="auto"/>
        <w:widowControl w:val="off"/>
        <w:rPr>
          <w:rFonts w:ascii="Times New Roman" w:hAnsi="Times New Roman" w:cs="Times New Roman"/>
          <w:spacing w:val="-1"/>
        </w:rPr>
      </w:pPr>
      <w:r>
        <w:rPr>
          <w:rFonts w:ascii="Times New Roman" w:hAnsi="Times New Roman" w:cs="Times New Roman"/>
          <w:bCs/>
        </w:rPr>
        <w:t xml:space="preserve">12</w:t>
      </w:r>
      <w:r>
        <w:rPr>
          <w:rFonts w:ascii="Times New Roman" w:hAnsi="Times New Roman" w:cs="Times New Roman"/>
          <w:bCs/>
        </w:rPr>
        <w:t xml:space="preserve">.</w:t>
      </w:r>
      <w:r>
        <w:rPr>
          <w:rFonts w:ascii="Times New Roman" w:hAnsi="Times New Roman" w:cs="Times New Roman"/>
          <w:bCs/>
        </w:rPr>
        <w:t xml:space="preserve">9</w:t>
      </w:r>
      <w:r>
        <w:rPr>
          <w:rFonts w:ascii="Times New Roman" w:hAnsi="Times New Roman" w:cs="Times New Roman"/>
          <w:bCs/>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w:t>
      </w:r>
      <w:r>
        <w:rPr>
          <w:rFonts w:ascii="Times New Roman" w:hAnsi="Times New Roman" w:cs="Times New Roman"/>
          <w:bCs/>
        </w:rPr>
        <w:t xml:space="preserve">ной Покупателем.</w:t>
      </w:r>
      <w:r>
        <w:rPr>
          <w:rFonts w:ascii="Times New Roman" w:hAnsi="Times New Roman" w:cs="Times New Roman"/>
          <w:spacing w:val="-1"/>
        </w:rPr>
        <w:tab/>
      </w:r>
      <w:r>
        <w:rPr>
          <w:rFonts w:ascii="Times New Roman" w:hAnsi="Times New Roman" w:cs="Times New Roman"/>
          <w:spacing w:val="-1"/>
        </w:rPr>
      </w:r>
    </w:p>
    <w:p>
      <w:pPr>
        <w:ind w:right="1133"/>
        <w:jc w:val="center"/>
        <w:spacing w:after="0" w:line="240" w:lineRule="auto"/>
        <w:widowControl w:val="off"/>
        <w:rPr>
          <w:rFonts w:ascii="Times New Roman" w:hAnsi="Times New Roman" w:cs="Times New Roman"/>
          <w:b/>
        </w:rPr>
      </w:pPr>
      <w:r>
        <w:rPr>
          <w:rFonts w:ascii="Times New Roman" w:hAnsi="Times New Roman" w:cs="Times New Roman"/>
          <w:b/>
        </w:rPr>
        <w:t xml:space="preserve">13</w:t>
      </w:r>
      <w:r>
        <w:rPr>
          <w:rFonts w:ascii="Times New Roman" w:hAnsi="Times New Roman" w:cs="Times New Roman"/>
          <w:b/>
        </w:rPr>
        <w:t xml:space="preserve">. Ответственность сторон</w:t>
      </w:r>
      <w:r>
        <w:rPr>
          <w:rFonts w:ascii="Times New Roman" w:hAnsi="Times New Roman" w:cs="Times New Roman"/>
          <w:b/>
        </w:rPr>
      </w:r>
    </w:p>
    <w:p>
      <w:pPr>
        <w:jc w:val="both"/>
        <w:spacing w:after="0" w:line="240" w:lineRule="auto"/>
        <w:widowControl w:val="off"/>
        <w:tabs>
          <w:tab w:val="left" w:pos="1134" w:leader="none"/>
          <w:tab w:val="left" w:pos="1260" w:leader="none"/>
          <w:tab w:val="num" w:pos="1495"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.1. При нарушении Поставщиком договорных обязательств Покупатель вправе потребовать от Поставщика:</w:t>
      </w:r>
      <w:r>
        <w:rPr>
          <w:rFonts w:ascii="Times New Roman" w:hAnsi="Times New Roman" w:cs="Times New Roman"/>
        </w:rPr>
      </w:r>
    </w:p>
    <w:p>
      <w:pPr>
        <w:jc w:val="both"/>
        <w:spacing w:after="0" w:line="240" w:lineRule="auto"/>
        <w:widowControl w:val="off"/>
        <w:tabs>
          <w:tab w:val="right" w:pos="1600" w:leader="none"/>
        </w:tabs>
        <w:rPr>
          <w:rFonts w:ascii="Times New Roman" w:hAnsi="Times New Roman" w:cs="Times New Roman"/>
        </w:rPr>
      </w:pPr>
      <w:r>
        <w:rPr>
          <w:rFonts w:ascii="Times New Roman" w:hAnsi="Times New Roman" w:cs="Times New Roman"/>
          <w:spacing w:val="-4"/>
        </w:rPr>
        <w:t xml:space="preserve">13</w:t>
      </w:r>
      <w:r>
        <w:rPr>
          <w:rFonts w:ascii="Times New Roman" w:hAnsi="Times New Roman" w:cs="Times New Roman"/>
          <w:spacing w:val="-4"/>
        </w:rPr>
        <w:t xml:space="preserve">.1.1. При несвоевременном выполнении обязательств по поставке</w:t>
      </w:r>
      <w:r>
        <w:rPr>
          <w:rFonts w:ascii="Times New Roman" w:hAnsi="Times New Roman" w:cs="Times New Roman"/>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w:t>
      </w:r>
      <w:r>
        <w:rPr>
          <w:rFonts w:ascii="Times New Roman" w:hAnsi="Times New Roman" w:cs="Times New Roman"/>
        </w:rPr>
        <w:t xml:space="preserve">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rPr>
        <w:t xml:space="preserve">запасных частей к Товару).</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w:t>
      </w:r>
      <w:r>
        <w:rPr>
          <w:rFonts w:ascii="Times New Roman" w:hAnsi="Times New Roman" w:cs="Times New Roman"/>
          <w:bCs/>
        </w:rPr>
        <w:t xml:space="preserve">.1.</w:t>
      </w:r>
      <w:r>
        <w:rPr>
          <w:rFonts w:ascii="Times New Roman" w:hAnsi="Times New Roman" w:cs="Times New Roman"/>
          <w:bCs/>
        </w:rPr>
        <w:t xml:space="preserve">2</w:t>
      </w:r>
      <w:r>
        <w:rPr>
          <w:rFonts w:ascii="Times New Roman" w:hAnsi="Times New Roman" w:cs="Times New Roman"/>
          <w:bCs/>
        </w:rPr>
        <w:t xml:space="preserve">. За нарушение обязанности, предусмотренной п. 5.1.1 Договора, - неустойку в размере </w:t>
      </w:r>
      <w:r>
        <w:rPr>
          <w:rFonts w:ascii="Times New Roman" w:hAnsi="Times New Roman" w:cs="Times New Roman"/>
          <w:bCs/>
        </w:rPr>
        <w:t xml:space="preserve">1</w:t>
      </w:r>
      <w:r>
        <w:rPr>
          <w:rFonts w:ascii="Times New Roman" w:hAnsi="Times New Roman" w:cs="Times New Roman"/>
          <w:bCs/>
        </w:rPr>
        <w:t xml:space="preserve"> % от </w:t>
      </w:r>
      <w:r>
        <w:rPr>
          <w:rFonts w:ascii="Times New Roman" w:hAnsi="Times New Roman" w:cs="Times New Roman"/>
          <w:bCs/>
        </w:rPr>
        <w:t xml:space="preserve">суммы, являющейся предметом уступки, перевода долга, иной передачи третьему лицу соответственно. </w:t>
      </w:r>
      <w:r>
        <w:rPr>
          <w:rFonts w:ascii="Times New Roman" w:hAnsi="Times New Roman" w:cs="Times New Roman"/>
          <w:bCs/>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13.1.3. За несоблюдение процедуры, предусмотренной п. 5.2.1 Договора, - неустойку в размере 1 % от суммы, являющейся предметом уступки (факторинга).</w:t>
      </w:r>
      <w:r>
        <w:rPr>
          <w:rFonts w:ascii="Times New Roman" w:hAnsi="Times New Roman" w:cs="Times New Roman"/>
          <w:bCs/>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13.1.4. За непредставление/нарушение сроков представления заключения аттестационной комиссии на Товар </w:t>
      </w:r>
      <w:r>
        <w:rPr>
          <w:rFonts w:ascii="Times New Roman" w:hAnsi="Times New Roman" w:cs="Times New Roman"/>
          <w:bCs/>
          <w:spacing w:val="-4"/>
        </w:rPr>
        <w:t xml:space="preserve">(кроме случаев, когда Товар допущен к применению КДО в случаях, предусмотренных в Регламенте работы КДО) </w:t>
      </w:r>
      <w:r>
        <w:rPr>
          <w:rFonts w:ascii="Times New Roman" w:hAnsi="Times New Roman" w:cs="Times New Roman"/>
          <w:bCs/>
        </w:rPr>
        <w:t xml:space="preserve">или непредставление/нарушение сроков представления документов, предусмотренных </w:t>
      </w:r>
      <w:r>
        <w:rPr>
          <w:rFonts w:ascii="Times New Roman" w:hAnsi="Times New Roman" w:cs="Times New Roman"/>
          <w:bCs/>
        </w:rPr>
        <w:t xml:space="preserve">п.п</w:t>
      </w:r>
      <w:r>
        <w:rPr>
          <w:rFonts w:ascii="Times New Roman" w:hAnsi="Times New Roman" w:cs="Times New Roman"/>
          <w:bCs/>
        </w:rPr>
        <w:t xml:space="preserve">. 7.2.1-7.2.3 Договора, - неустойку в размере 0,2%</w:t>
      </w:r>
      <w:r>
        <w:rPr>
          <w:rFonts w:ascii="Times New Roman" w:hAnsi="Times New Roman" w:cs="Times New Roman"/>
        </w:rPr>
        <w:t xml:space="preserve"> </w:t>
      </w:r>
      <w:r>
        <w:rPr>
          <w:rFonts w:ascii="Times New Roman" w:hAnsi="Times New Roman" w:cs="Times New Roman"/>
          <w:bCs/>
        </w:rPr>
        <w:t xml:space="preserve">от стоимости Товара за каждый день просрочки выполнения Поставщиком своих обязательств до фактического исполнения данного обязательства.</w:t>
      </w:r>
      <w:r>
        <w:rPr>
          <w:rFonts w:ascii="Times New Roman" w:hAnsi="Times New Roman" w:cs="Times New Roman"/>
          <w:bCs/>
        </w:rPr>
      </w:r>
    </w:p>
    <w:p>
      <w:pPr>
        <w:jc w:val="both"/>
        <w:spacing w:after="0" w:line="240" w:lineRule="auto"/>
        <w:widowControl w:val="off"/>
        <w:tabs>
          <w:tab w:val="left" w:pos="720" w:leader="none"/>
          <w:tab w:val="right" w:pos="1600" w:leader="none"/>
        </w:tabs>
        <w:rPr>
          <w:rFonts w:ascii="Times New Roman" w:hAnsi="Times New Roman" w:cs="Times New Roman"/>
          <w:bCs/>
        </w:rPr>
      </w:pPr>
      <w:r>
        <w:rPr>
          <w:rFonts w:ascii="Times New Roman" w:hAnsi="Times New Roman" w:cs="Times New Roman"/>
          <w:bCs/>
        </w:rPr>
        <w:t xml:space="preserve">13</w:t>
      </w:r>
      <w:r>
        <w:rPr>
          <w:rFonts w:ascii="Times New Roman" w:hAnsi="Times New Roman" w:cs="Times New Roman"/>
          <w:bCs/>
        </w:rPr>
        <w:t xml:space="preserve">.1.</w:t>
      </w:r>
      <w:r>
        <w:rPr>
          <w:rFonts w:ascii="Times New Roman" w:hAnsi="Times New Roman" w:cs="Times New Roman"/>
          <w:bCs/>
        </w:rPr>
        <w:t xml:space="preserve">5</w:t>
      </w:r>
      <w:r>
        <w:rPr>
          <w:rFonts w:ascii="Times New Roman" w:hAnsi="Times New Roman" w:cs="Times New Roman"/>
          <w:bCs/>
        </w:rPr>
        <w:t xml:space="preserve">. В случае непредставления или представления ненадлежащих документов,</w:t>
      </w:r>
      <w:r>
        <w:rPr>
          <w:rFonts w:ascii="Times New Roman" w:hAnsi="Times New Roman" w:cs="Times New Roman"/>
          <w:bCs/>
        </w:rPr>
        <w:t xml:space="preserve"> либо непредставления или представления недостоверных сведений,</w:t>
      </w:r>
      <w:r>
        <w:rPr>
          <w:rFonts w:ascii="Times New Roman" w:hAnsi="Times New Roman" w:cs="Times New Roman"/>
          <w:bCs/>
        </w:rPr>
        <w:t xml:space="preserve"> подтверждающих страну происхождения поставляемого Товара, - штраф в размере 10 % от цены Договора.</w:t>
      </w:r>
      <w:r>
        <w:rPr>
          <w:rFonts w:ascii="Times New Roman" w:hAnsi="Times New Roman" w:cs="Times New Roman"/>
          <w:bCs/>
        </w:rPr>
      </w:r>
    </w:p>
    <w:p>
      <w:pPr>
        <w:jc w:val="both"/>
        <w:spacing w:after="0" w:line="240" w:lineRule="auto"/>
        <w:widowControl w:val="off"/>
        <w:tabs>
          <w:tab w:val="right" w:pos="1600"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w:t>
      </w:r>
      <w:r>
        <w:rPr>
          <w:rFonts w:ascii="Times New Roman" w:hAnsi="Times New Roman" w:cs="Times New Roman"/>
        </w:rPr>
        <w:t xml:space="preserve">2</w:t>
      </w:r>
      <w:r>
        <w:rPr>
          <w:rFonts w:ascii="Times New Roman" w:hAnsi="Times New Roman" w:cs="Times New Roman"/>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rPr>
        <w:t xml:space="preserve">нарушенного обязательства по Договору. Срок уплаты неустойки за неисполнение</w:t>
      </w:r>
      <w:r>
        <w:rPr>
          <w:rFonts w:ascii="Times New Roman" w:hAnsi="Times New Roman" w:cs="Times New Roman"/>
        </w:rPr>
        <w:t xml:space="preserve"> обязательств по Договору - в течение 20</w:t>
      </w:r>
      <w:r>
        <w:rPr>
          <w:rFonts w:ascii="Times New Roman" w:hAnsi="Times New Roman" w:cs="Times New Roman"/>
        </w:rPr>
        <w:t xml:space="preserve"> (двадцати)</w:t>
      </w:r>
      <w:r>
        <w:rPr>
          <w:rFonts w:ascii="Times New Roman" w:hAnsi="Times New Roman" w:cs="Times New Roman"/>
        </w:rPr>
        <w:t xml:space="preserve"> дней со дня получения претензии.</w:t>
      </w:r>
      <w:r>
        <w:rPr>
          <w:rFonts w:ascii="Times New Roman" w:hAnsi="Times New Roman" w:cs="Times New Roman"/>
        </w:rPr>
      </w:r>
    </w:p>
    <w:p>
      <w:pPr>
        <w:jc w:val="both"/>
        <w:spacing w:after="0" w:line="240" w:lineRule="auto"/>
        <w:widowControl w:val="off"/>
        <w:tabs>
          <w:tab w:val="left" w:pos="720" w:leader="none"/>
          <w:tab w:val="right" w:pos="1600"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w:t>
      </w:r>
      <w:r>
        <w:rPr>
          <w:rFonts w:ascii="Times New Roman" w:hAnsi="Times New Roman" w:cs="Times New Roman"/>
        </w:rPr>
        <w:t xml:space="preserve">3</w:t>
      </w:r>
      <w:r>
        <w:rPr>
          <w:rFonts w:ascii="Times New Roman" w:hAnsi="Times New Roman" w:cs="Times New Roman"/>
        </w:rPr>
        <w:t xml:space="preserve">. Покупатель вправе сверх неустойки, предусмотренной Договором</w:t>
      </w:r>
      <w:r>
        <w:rPr>
          <w:rFonts w:ascii="Times New Roman" w:hAnsi="Times New Roman" w:cs="Times New Roman"/>
        </w:rPr>
        <w:t xml:space="preserve">,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r>
        <w:rPr>
          <w:rFonts w:ascii="Times New Roman" w:hAnsi="Times New Roman" w:cs="Times New Roman"/>
        </w:rPr>
      </w:r>
    </w:p>
    <w:p>
      <w:pPr>
        <w:jc w:val="both"/>
        <w:spacing w:after="0" w:line="240" w:lineRule="auto"/>
        <w:widowControl w:val="off"/>
        <w:tabs>
          <w:tab w:val="num" w:pos="1241"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w:t>
      </w:r>
      <w:r>
        <w:rPr>
          <w:rFonts w:ascii="Times New Roman" w:hAnsi="Times New Roman" w:cs="Times New Roman"/>
        </w:rPr>
        <w:t xml:space="preserve">4</w:t>
      </w:r>
      <w:r>
        <w:rPr>
          <w:rFonts w:ascii="Times New Roman" w:hAnsi="Times New Roman" w:cs="Times New Roman"/>
        </w:rPr>
        <w:t xml:space="preserve">. В случае просрочки оплаты принятого Товара Покупатель по требованию Пост</w:t>
      </w:r>
      <w:r>
        <w:rPr>
          <w:rFonts w:ascii="Times New Roman" w:hAnsi="Times New Roman" w:cs="Times New Roman"/>
        </w:rPr>
        <w:t xml:space="preserve">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r>
        <w:rPr>
          <w:rFonts w:ascii="Times New Roman" w:hAnsi="Times New Roman" w:cs="Times New Roman"/>
        </w:rPr>
      </w:r>
    </w:p>
    <w:p>
      <w:pPr>
        <w:jc w:val="both"/>
        <w:spacing w:after="0" w:line="240" w:lineRule="auto"/>
        <w:widowControl w:val="off"/>
        <w:tabs>
          <w:tab w:val="num" w:pos="1241" w:leader="none"/>
        </w:tabs>
        <w:rPr>
          <w:rFonts w:ascii="Times New Roman" w:hAnsi="Times New Roman" w:cs="Times New Roman"/>
        </w:rPr>
      </w:pPr>
      <w:r>
        <w:rPr>
          <w:rFonts w:ascii="Times New Roman" w:hAnsi="Times New Roman" w:cs="Times New Roman"/>
        </w:rPr>
        <w:t xml:space="preserve">13.</w:t>
      </w:r>
      <w:r>
        <w:rPr>
          <w:rFonts w:ascii="Times New Roman" w:hAnsi="Times New Roman" w:cs="Times New Roman"/>
        </w:rPr>
        <w:t xml:space="preserve">5</w:t>
      </w:r>
      <w:r>
        <w:rPr>
          <w:rFonts w:ascii="Times New Roman" w:hAnsi="Times New Roman" w:cs="Times New Roman"/>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w:t>
      </w:r>
      <w:r>
        <w:rPr>
          <w:rFonts w:ascii="Times New Roman" w:hAnsi="Times New Roman" w:cs="Times New Roman"/>
        </w:rPr>
        <w:t xml:space="preserve">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w:t>
      </w:r>
      <w:r>
        <w:rPr>
          <w:rFonts w:ascii="Times New Roman" w:hAnsi="Times New Roman" w:cs="Times New Roman"/>
        </w:rPr>
        <w:t xml:space="preserve">х стоимость Товара по Договору.</w:t>
      </w:r>
      <w:r>
        <w:rPr>
          <w:rFonts w:ascii="Times New Roman" w:hAnsi="Times New Roman" w:cs="Times New Roman"/>
        </w:rPr>
      </w:r>
    </w:p>
    <w:p>
      <w:pPr>
        <w:jc w:val="both"/>
        <w:spacing w:after="0" w:line="240" w:lineRule="auto"/>
        <w:widowControl w:val="off"/>
        <w:tabs>
          <w:tab w:val="num" w:pos="1241" w:leader="none"/>
        </w:tabs>
        <w:rPr>
          <w:rFonts w:ascii="Times New Roman" w:hAnsi="Times New Roman" w:cs="Times New Roman"/>
        </w:rPr>
      </w:pPr>
      <w:r>
        <w:rPr>
          <w:rFonts w:ascii="Times New Roman" w:hAnsi="Times New Roman" w:cs="Times New Roman"/>
        </w:rPr>
        <w:t xml:space="preserve">13.6. </w:t>
      </w:r>
      <w:r>
        <w:rPr>
          <w:rFonts w:ascii="Times New Roman" w:hAnsi="Times New Roman" w:cs="Times New Roman"/>
          <w:sz w:val="24"/>
          <w:szCs w:val="24"/>
        </w:rPr>
        <w:t xml:space="preserve">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rPr>
        <w:t xml:space="preserve">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mes New Roman" w:hAnsi="Times New Roman" w:cs="Times New Roman"/>
          <w:sz w:val="24"/>
          <w:szCs w:val="24"/>
        </w:rPr>
        <w:t xml:space="preserve">.</w:t>
      </w:r>
      <w:r>
        <w:rPr>
          <w:vertAlign w:val="superscript"/>
        </w:rPr>
        <w:footnoteReference w:id="10"/>
      </w:r>
      <w:r>
        <w:rPr>
          <w:rFonts w:ascii="Times New Roman" w:hAnsi="Times New Roman" w:cs="Times New Roman"/>
        </w:rPr>
      </w:r>
    </w:p>
    <w:p>
      <w:pPr>
        <w:ind w:right="425"/>
        <w:jc w:val="center"/>
        <w:spacing w:after="0" w:line="240" w:lineRule="auto"/>
        <w:widowControl w:val="off"/>
        <w:rPr>
          <w:rFonts w:ascii="Times New Roman" w:hAnsi="Times New Roman" w:cs="Times New Roman"/>
          <w:b/>
        </w:rPr>
      </w:pPr>
      <w:r>
        <w:rPr>
          <w:rFonts w:ascii="Times New Roman" w:hAnsi="Times New Roman" w:cs="Times New Roman"/>
          <w:b/>
        </w:rPr>
        <w:t xml:space="preserve">14</w:t>
      </w:r>
      <w:r>
        <w:rPr>
          <w:rFonts w:ascii="Times New Roman" w:hAnsi="Times New Roman" w:cs="Times New Roman"/>
          <w:b/>
        </w:rPr>
        <w:t xml:space="preserve">. Изменение, прекращение и расторжение Договора</w:t>
      </w:r>
      <w:r>
        <w:rPr>
          <w:rFonts w:ascii="Times New Roman" w:hAnsi="Times New Roman" w:cs="Times New Roman"/>
          <w:b/>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.1. Любые из</w:t>
      </w:r>
      <w:r>
        <w:rPr>
          <w:rFonts w:ascii="Times New Roman" w:hAnsi="Times New Roman" w:cs="Times New Roman"/>
        </w:rPr>
        <w:t xml:space="preserve">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r>
        <w:rPr>
          <w:rFonts w:ascii="Times New Roman" w:hAnsi="Times New Roman" w:cs="Times New Roman"/>
        </w:rPr>
      </w:r>
    </w:p>
    <w:p>
      <w:pPr>
        <w:jc w:val="both"/>
        <w:spacing w:after="0" w:line="240" w:lineRule="auto"/>
        <w:widowControl w:val="off"/>
        <w:tabs>
          <w:tab w:val="left" w:pos="0" w:leader="none"/>
          <w:tab w:val="left" w:pos="1260" w:leader="none"/>
        </w:tabs>
        <w:rPr>
          <w:rFonts w:ascii="Times New Roman" w:hAnsi="Times New Roman" w:cs="Times New Roman"/>
        </w:rPr>
      </w:pPr>
      <w:r>
        <w:rPr>
          <w:rFonts w:ascii="Times New Roman" w:hAnsi="Times New Roman" w:cs="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r>
        <w:rPr>
          <w:rFonts w:ascii="Times New Roman" w:hAnsi="Times New Roman" w:cs="Times New Roman"/>
        </w:rPr>
      </w:r>
    </w:p>
    <w:p>
      <w:pPr>
        <w:jc w:val="both"/>
        <w:spacing w:after="0" w:line="240" w:lineRule="auto"/>
        <w:widowControl w:val="off"/>
        <w:tabs>
          <w:tab w:val="left" w:pos="703"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.2. Договор может быть расторгнут по соглашению Сторон.</w:t>
      </w:r>
      <w:r>
        <w:rPr>
          <w:rFonts w:ascii="Times New Roman" w:hAnsi="Times New Roman" w:cs="Times New Roman"/>
        </w:rPr>
      </w:r>
    </w:p>
    <w:p>
      <w:pPr>
        <w:jc w:val="both"/>
        <w:spacing w:after="0" w:line="240" w:lineRule="auto"/>
        <w:widowControl w:val="off"/>
        <w:tabs>
          <w:tab w:val="left" w:pos="703"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.3. Покупатель вправе в одностороннем внесудебном порядке досрочно отказаться от исполнения Договора в одностороннем порядке в случаях:</w:t>
      </w:r>
      <w:r>
        <w:rPr>
          <w:rFonts w:ascii="Times New Roman" w:hAnsi="Times New Roman" w:cs="Times New Roman"/>
        </w:rPr>
      </w:r>
    </w:p>
    <w:p>
      <w:pPr>
        <w:jc w:val="both"/>
        <w:spacing w:after="0" w:line="240" w:lineRule="auto"/>
        <w:shd w:val="clear" w:color="auto" w:fill="ffffff"/>
        <w:widowControl w:val="off"/>
        <w:tabs>
          <w:tab w:val="left" w:pos="720"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непредставления информации, предусмотренной Договором, в том числе документов, подтверждающих страну происхождения Товара;</w:t>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отказа Поставщика выполнять часть или весь объем поставок, предусмотренных Договором;</w:t>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bCs/>
        </w:rPr>
        <w:t xml:space="preserve">-</w:t>
      </w:r>
      <w:r>
        <w:rPr>
          <w:rFonts w:ascii="Times New Roman" w:hAnsi="Times New Roman" w:cs="Times New Roman"/>
          <w:bCs/>
        </w:rPr>
        <w:t xml:space="preserve">нарушения Поставщиком сроков начала или окончания поставки, </w:t>
      </w:r>
      <w:r>
        <w:rPr>
          <w:rFonts w:ascii="Times New Roman" w:hAnsi="Times New Roman" w:cs="Times New Roman"/>
        </w:rPr>
        <w:t xml:space="preserve">более чем на 15</w:t>
      </w:r>
      <w:r>
        <w:rPr>
          <w:rFonts w:ascii="Times New Roman" w:hAnsi="Times New Roman" w:cs="Times New Roman"/>
        </w:rPr>
        <w:t xml:space="preserve"> (пятнадцать)</w:t>
      </w:r>
      <w:r>
        <w:rPr>
          <w:rFonts w:ascii="Times New Roman" w:hAnsi="Times New Roman" w:cs="Times New Roman"/>
          <w:b/>
          <w:bCs/>
        </w:rPr>
        <w:t xml:space="preserve"> </w:t>
      </w:r>
      <w:r>
        <w:rPr>
          <w:rFonts w:ascii="Times New Roman" w:hAnsi="Times New Roman" w:cs="Times New Roman"/>
        </w:rPr>
        <w:t xml:space="preserve">дней по причинам, не зависящим от Покупателя;</w:t>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несоблюдения Пост</w:t>
      </w:r>
      <w:r>
        <w:rPr>
          <w:rFonts w:ascii="Times New Roman" w:hAnsi="Times New Roman" w:cs="Times New Roman"/>
        </w:rPr>
        <w:t xml:space="preserve">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если в отношении Поставщика принято судом заявление о признании Поставщика (несостоятельным) банкротом; </w:t>
      </w:r>
      <w:r>
        <w:rPr>
          <w:rFonts w:ascii="Times New Roman" w:hAnsi="Times New Roman" w:cs="Times New Roman"/>
        </w:rPr>
      </w:r>
    </w:p>
    <w:p>
      <w:pPr>
        <w:jc w:val="both"/>
        <w:spacing w:after="0" w:line="240" w:lineRule="auto"/>
        <w:shd w:val="clear" w:color="auto" w:fill="ffffff"/>
        <w:widowControl w:val="off"/>
        <w:tabs>
          <w:tab w:val="left" w:pos="567"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 xml:space="preserve">в иных случаях, предусмотренных Договором и законодательством Российской Федерации.</w:t>
      </w:r>
      <w:r>
        <w:rPr>
          <w:rFonts w:ascii="Times New Roman" w:hAnsi="Times New Roman" w:cs="Times New Roman"/>
        </w:rPr>
      </w:r>
    </w:p>
    <w:p>
      <w:pPr>
        <w:jc w:val="both"/>
        <w:spacing w:after="0" w:line="240" w:lineRule="auto"/>
        <w:shd w:val="clear" w:color="auto" w:fill="ffffff"/>
        <w:widowControl w:val="off"/>
        <w:tabs>
          <w:tab w:val="left" w:pos="720" w:leader="none"/>
        </w:tabs>
        <w:rPr>
          <w:rFonts w:ascii="Times New Roman" w:hAnsi="Times New Roman" w:cs="Times New Roman"/>
        </w:rPr>
      </w:pPr>
      <w:r>
        <w:rPr>
          <w:rFonts w:ascii="Times New Roman" w:hAnsi="Times New Roman" w:cs="Times New Roman"/>
        </w:rPr>
        <w:t xml:space="preserve">14</w:t>
      </w:r>
      <w:r>
        <w:rPr>
          <w:rFonts w:ascii="Times New Roman" w:hAnsi="Times New Roman" w:cs="Times New Roman"/>
        </w:rPr>
        <w:t xml:space="preserve">.4. Досрочное расторжение (отказ от исполнения)</w:t>
      </w:r>
      <w:r>
        <w:rPr>
          <w:rFonts w:ascii="Times New Roman" w:hAnsi="Times New Roman" w:cs="Times New Roman"/>
        </w:rPr>
        <w:t xml:space="preserve"> Договора в соответствии с п. 14</w:t>
      </w:r>
      <w:r>
        <w:rPr>
          <w:rFonts w:ascii="Times New Roman" w:hAnsi="Times New Roman" w:cs="Times New Roman"/>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r>
        <w:rPr>
          <w:rFonts w:ascii="Times New Roman" w:hAnsi="Times New Roman" w:cs="Times New Roman"/>
        </w:rPr>
      </w:r>
    </w:p>
    <w:p>
      <w:pPr>
        <w:jc w:val="both"/>
        <w:spacing w:after="0" w:line="240" w:lineRule="auto"/>
        <w:shd w:val="clear" w:color="auto" w:fill="ffffff"/>
        <w:widowControl w:val="off"/>
        <w:tabs>
          <w:tab w:val="left" w:pos="720" w:leader="none"/>
        </w:tabs>
        <w:rPr>
          <w:rFonts w:ascii="Times New Roman" w:hAnsi="Times New Roman" w:cs="Times New Roman"/>
        </w:rPr>
      </w:pPr>
      <w:r>
        <w:rPr>
          <w:rFonts w:ascii="Times New Roman" w:hAnsi="Times New Roman" w:cs="Times New Roman"/>
        </w:rPr>
        <w:t xml:space="preserve">При этом Поставщик обязан продолжить выполнение Договора той части, в которой Покупатель не отказался от его исполнения.</w:t>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spacing w:val="-4"/>
        </w:rPr>
        <w:t xml:space="preserve">Односторонний отказ Покупателя от исполнения Договора не освобождает</w:t>
      </w:r>
      <w:r>
        <w:rPr>
          <w:rFonts w:ascii="Times New Roman" w:hAnsi="Times New Roman" w:cs="Times New Roman"/>
        </w:rPr>
        <w:t xml:space="preserve"> Поставщика от обязанности возместить убытки, связанные с нарушением обязательств по Договору.</w:t>
      </w:r>
      <w:r>
        <w:rPr>
          <w:rFonts w:ascii="Times New Roman" w:hAnsi="Times New Roman" w:cs="Times New Roman"/>
        </w:rPr>
      </w:r>
    </w:p>
    <w:p>
      <w:pPr>
        <w:jc w:val="both"/>
        <w:spacing w:after="0" w:line="240" w:lineRule="auto"/>
        <w:widowControl w:val="off"/>
        <w:rPr>
          <w:rFonts w:ascii="Times New Roman" w:hAnsi="Times New Roman" w:cs="Times New Roman"/>
        </w:rPr>
      </w:pPr>
      <w:r>
        <w:rPr>
          <w:rFonts w:ascii="Times New Roman" w:hAnsi="Times New Roman" w:cs="Times New Roman"/>
        </w:rPr>
        <w:t xml:space="preserve">В случае отказа Покупателя от исполнения Договора </w:t>
      </w:r>
      <w:r>
        <w:rPr>
          <w:rFonts w:ascii="Times New Roman" w:hAnsi="Times New Roman" w:cs="Times New Roman"/>
        </w:rPr>
        <w:t xml:space="preserve">по основаниям, указанным в п. 14</w:t>
      </w:r>
      <w:r>
        <w:rPr>
          <w:rFonts w:ascii="Times New Roman" w:hAnsi="Times New Roman" w:cs="Times New Roman"/>
        </w:rPr>
        <w:t xml:space="preserve">.3 Договора, Поставщик не вправе требовать от Покупателя возмещения убытков, причиненных таким отказом.</w:t>
      </w:r>
      <w:r>
        <w:rPr>
          <w:rFonts w:ascii="Times New Roman" w:hAnsi="Times New Roman" w:cs="Times New Roman"/>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14</w:t>
      </w:r>
      <w:r>
        <w:rPr>
          <w:rFonts w:ascii="Times New Roman" w:hAnsi="Times New Roman" w:cs="Times New Roman"/>
          <w:bCs/>
        </w:rPr>
        <w:t xml:space="preserve">.</w:t>
      </w:r>
      <w:r>
        <w:rPr>
          <w:rFonts w:ascii="Times New Roman" w:hAnsi="Times New Roman" w:cs="Times New Roman"/>
          <w:bCs/>
        </w:rPr>
        <w:t xml:space="preserve">5</w:t>
      </w:r>
      <w:r>
        <w:rPr>
          <w:rFonts w:ascii="Times New Roman" w:hAnsi="Times New Roman" w:cs="Times New Roman"/>
          <w:bCs/>
        </w:rPr>
        <w:t xml:space="preserve">.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w:t>
      </w:r>
      <w:r>
        <w:rPr>
          <w:rFonts w:ascii="Times New Roman" w:hAnsi="Times New Roman" w:cs="Times New Roman"/>
          <w:bCs/>
        </w:rPr>
        <w:t xml:space="preserve">тается расторгнутым по истечении</w:t>
      </w:r>
      <w:r>
        <w:rPr>
          <w:rFonts w:ascii="Times New Roman" w:hAnsi="Times New Roman" w:cs="Times New Roman"/>
          <w:bCs/>
        </w:rPr>
        <w:t xml:space="preserve"> 5</w:t>
      </w:r>
      <w:r>
        <w:rPr>
          <w:rFonts w:ascii="Times New Roman" w:hAnsi="Times New Roman" w:cs="Times New Roman"/>
          <w:bCs/>
        </w:rPr>
        <w:t xml:space="preserve"> (пяти)</w:t>
      </w:r>
      <w:r>
        <w:rPr>
          <w:rFonts w:ascii="Times New Roman" w:hAnsi="Times New Roman" w:cs="Times New Roman"/>
          <w:bCs/>
        </w:rPr>
        <w:t xml:space="preserve"> дней с момента получения Поставщиком указанного пись</w:t>
      </w:r>
      <w:r>
        <w:rPr>
          <w:rFonts w:ascii="Times New Roman" w:hAnsi="Times New Roman" w:cs="Times New Roman"/>
          <w:bCs/>
        </w:rPr>
        <w:t xml:space="preserve">менного уведомления Покупателя.</w:t>
      </w:r>
      <w:r>
        <w:rPr>
          <w:rFonts w:ascii="Times New Roman" w:hAnsi="Times New Roman" w:cs="Times New Roman"/>
        </w:rPr>
        <w:tab/>
      </w:r>
      <w:r>
        <w:rPr>
          <w:rFonts w:ascii="Times New Roman" w:hAnsi="Times New Roman" w:cs="Times New Roman"/>
          <w:bCs/>
        </w:rPr>
      </w:r>
    </w:p>
    <w:p>
      <w:pPr>
        <w:ind w:right="1133"/>
        <w:jc w:val="center"/>
        <w:spacing w:after="0" w:line="240" w:lineRule="auto"/>
        <w:widowControl w:val="off"/>
        <w:tabs>
          <w:tab w:val="num" w:pos="426" w:leader="none"/>
        </w:tabs>
        <w:rPr>
          <w:rFonts w:ascii="Times New Roman" w:hAnsi="Times New Roman" w:cs="Times New Roman"/>
          <w:b/>
          <w:bCs/>
        </w:rPr>
      </w:pPr>
      <w:r>
        <w:rPr>
          <w:rFonts w:ascii="Times New Roman" w:hAnsi="Times New Roman" w:cs="Times New Roman"/>
          <w:b/>
          <w:bCs/>
        </w:rPr>
        <w:t xml:space="preserve">15</w:t>
      </w:r>
      <w:r>
        <w:rPr>
          <w:rFonts w:ascii="Times New Roman" w:hAnsi="Times New Roman" w:cs="Times New Roman"/>
          <w:b/>
          <w:bCs/>
        </w:rPr>
        <w:t xml:space="preserve">. Обстоятельства непреодолимой силы</w:t>
      </w:r>
      <w:r>
        <w:rPr>
          <w:rFonts w:ascii="Times New Roman" w:hAnsi="Times New Roman" w:cs="Times New Roman"/>
          <w:b/>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15</w:t>
      </w:r>
      <w:r>
        <w:rPr>
          <w:rFonts w:ascii="Times New Roman" w:hAnsi="Times New Roman" w:cs="Times New Roman"/>
          <w:bCs/>
        </w:rPr>
        <w:t xml:space="preserve">.1.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Сторона, ссылающаяся на обстоятельства непреодолимой силы, обязана в течение 5</w:t>
      </w:r>
      <w:r>
        <w:rPr>
          <w:rFonts w:ascii="Times New Roman" w:hAnsi="Times New Roman" w:cs="Times New Roman"/>
          <w:bCs/>
        </w:rPr>
        <w:t xml:space="preserve"> (пяти)</w:t>
      </w:r>
      <w:r>
        <w:rPr>
          <w:rFonts w:ascii="Times New Roman" w:hAnsi="Times New Roman" w:cs="Times New Roman"/>
          <w:bCs/>
        </w:rPr>
        <w:t xml:space="preserve">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w:t>
      </w:r>
      <w:r>
        <w:rPr>
          <w:rFonts w:ascii="Times New Roman" w:hAnsi="Times New Roman" w:cs="Times New Roman"/>
          <w:bCs/>
        </w:rPr>
        <w:t xml:space="preserve">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rPr>
        <w:t xml:space="preserve">непреодолимой силы, а также (по возможности) оценку их влияния на исполнение</w:t>
      </w:r>
      <w:r>
        <w:rPr>
          <w:rFonts w:ascii="Times New Roman" w:hAnsi="Times New Roman" w:cs="Times New Roman"/>
          <w:bCs/>
        </w:rPr>
        <w:t xml:space="preserve"> Стороной своих обязательств по Договору и на срок исполнения обязательств.</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При прекращении действия таких обс</w:t>
      </w:r>
      <w:r>
        <w:rPr>
          <w:rFonts w:ascii="Times New Roman" w:hAnsi="Times New Roman" w:cs="Times New Roman"/>
          <w:bCs/>
        </w:rPr>
        <w:t xml:space="preserve">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15</w:t>
      </w:r>
      <w:r>
        <w:rPr>
          <w:rFonts w:ascii="Times New Roman" w:hAnsi="Times New Roman" w:cs="Times New Roman"/>
          <w:bCs/>
        </w:rPr>
        <w:t xml:space="preserve">.2. В </w:t>
      </w:r>
      <w:r>
        <w:rPr>
          <w:rFonts w:ascii="Times New Roman" w:hAnsi="Times New Roman" w:cs="Times New Roman"/>
          <w:bCs/>
        </w:rPr>
        <w:t xml:space="preserve">случаях, предусмотренных в п. 15</w:t>
      </w:r>
      <w:r>
        <w:rPr>
          <w:rFonts w:ascii="Times New Roman" w:hAnsi="Times New Roman" w:cs="Times New Roman"/>
          <w:bCs/>
        </w:rPr>
        <w:t xml:space="preserve">.</w:t>
      </w:r>
      <w:r>
        <w:rPr>
          <w:rFonts w:ascii="Times New Roman" w:hAnsi="Times New Roman" w:cs="Times New Roman"/>
          <w:bCs/>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w:t>
      </w:r>
      <w:r>
        <w:rPr>
          <w:rFonts w:ascii="Times New Roman" w:hAnsi="Times New Roman" w:cs="Times New Roman"/>
          <w:bCs/>
        </w:rPr>
        <w:t xml:space="preserve"> (двух)</w:t>
      </w:r>
      <w:r>
        <w:rPr>
          <w:rFonts w:ascii="Times New Roman" w:hAnsi="Times New Roman" w:cs="Times New Roman"/>
          <w:bCs/>
        </w:rPr>
        <w:t xml:space="preserve">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spacing w:val="-4"/>
        </w:rPr>
        <w:t xml:space="preserve">15</w:t>
      </w:r>
      <w:r>
        <w:rPr>
          <w:rFonts w:ascii="Times New Roman" w:hAnsi="Times New Roman" w:cs="Times New Roman"/>
          <w:bCs/>
          <w:spacing w:val="-4"/>
        </w:rPr>
        <w:t xml:space="preserve">.3. Сторона лишается права ссылаться на обстоятельства непреодолимой</w:t>
      </w:r>
      <w:r>
        <w:rPr>
          <w:rFonts w:ascii="Times New Roman" w:hAnsi="Times New Roman" w:cs="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w:t>
      </w:r>
      <w:r>
        <w:rPr>
          <w:rFonts w:ascii="Times New Roman" w:hAnsi="Times New Roman" w:cs="Times New Roman"/>
          <w:bCs/>
        </w:rPr>
        <w:t xml:space="preserve">стоятельств непреодолимой силы.</w:t>
      </w:r>
      <w:r>
        <w:rPr>
          <w:rFonts w:ascii="Times New Roman" w:hAnsi="Times New Roman" w:cs="Times New Roman"/>
          <w:bCs/>
        </w:rPr>
      </w:r>
    </w:p>
    <w:p>
      <w:pPr>
        <w:ind w:right="1133"/>
        <w:jc w:val="center"/>
        <w:spacing w:after="0" w:line="240" w:lineRule="auto"/>
        <w:widowControl w:val="off"/>
        <w:tabs>
          <w:tab w:val="num" w:pos="426" w:leader="none"/>
        </w:tabs>
        <w:rPr>
          <w:rFonts w:ascii="Times New Roman" w:hAnsi="Times New Roman" w:cs="Times New Roman"/>
          <w:b/>
          <w:bCs/>
        </w:rPr>
      </w:pPr>
      <w:r>
        <w:rPr>
          <w:rFonts w:ascii="Times New Roman" w:hAnsi="Times New Roman" w:cs="Times New Roman"/>
          <w:b/>
          <w:bCs/>
        </w:rPr>
        <w:t xml:space="preserve">16</w:t>
      </w:r>
      <w:r>
        <w:rPr>
          <w:rFonts w:ascii="Times New Roman" w:hAnsi="Times New Roman" w:cs="Times New Roman"/>
          <w:b/>
          <w:bCs/>
        </w:rPr>
        <w:t xml:space="preserve">. Разрешение споров</w:t>
      </w:r>
      <w:r>
        <w:rPr>
          <w:rFonts w:ascii="Times New Roman" w:hAnsi="Times New Roman" w:cs="Times New Roman"/>
          <w:b/>
          <w:bCs/>
        </w:rPr>
      </w:r>
    </w:p>
    <w:p>
      <w:pPr>
        <w:pStyle w:val="1279"/>
        <w:ind w:right="-1"/>
        <w:jc w:val="both"/>
        <w:widowControl w:val="off"/>
        <w:tabs>
          <w:tab w:val="left" w:pos="9356" w:leader="none"/>
          <w:tab w:val="left" w:pos="9497" w:leader="none"/>
        </w:tabs>
        <w:rPr>
          <w:rFonts w:ascii="Times New Roman" w:hAnsi="Times New Roman"/>
          <w:bCs/>
        </w:rPr>
      </w:pPr>
      <w:r>
        <w:rPr>
          <w:rFonts w:ascii="Times New Roman" w:hAnsi="Times New Roman"/>
          <w:bCs/>
        </w:rPr>
        <w:t xml:space="preserve">16</w:t>
      </w:r>
      <w:r>
        <w:rPr>
          <w:rFonts w:ascii="Times New Roman" w:hAnsi="Times New Roman"/>
          <w:bCs/>
        </w:rPr>
        <w:t xml:space="preserve">.1. Все споры, раз</w:t>
      </w:r>
      <w:r>
        <w:rPr>
          <w:rFonts w:ascii="Times New Roman" w:hAnsi="Times New Roman"/>
          <w:bCs/>
        </w:rPr>
        <w:t xml:space="preserve">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bCs/>
          <w:spacing w:val="-4"/>
        </w:rPr>
        <w:t xml:space="preserve">разрешению в Арбитражном суде </w:t>
      </w:r>
      <w:r>
        <w:rPr>
          <w:rFonts w:ascii="Times New Roman" w:hAnsi="Times New Roman"/>
          <w:bCs/>
        </w:rPr>
        <w:t xml:space="preserve"> </w:t>
      </w:r>
      <w:r>
        <w:rPr>
          <w:rFonts w:ascii="Times New Roman" w:hAnsi="Times New Roman"/>
        </w:rPr>
        <w:t xml:space="preserve"> по месту нахождения </w:t>
      </w:r>
      <w:r>
        <w:rPr>
          <w:rFonts w:ascii="Times New Roman" w:hAnsi="Times New Roman"/>
        </w:rPr>
        <w:t xml:space="preserve">АО «Россети Сибирь Тываэнерго»</w:t>
      </w:r>
      <w:r>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bCs/>
          <w:spacing w:val="-4"/>
        </w:rPr>
        <w:t xml:space="preserve">Российском союзе промышленников и предпринимателей (РСПП) в соответствии</w:t>
      </w:r>
      <w:r>
        <w:rPr>
          <w:rFonts w:ascii="Times New Roman" w:hAnsi="Times New Roman"/>
          <w:bCs/>
        </w:rPr>
        <w:t xml:space="preserve"> с его правилами, действующими на дату подачи искового заявления.</w:t>
      </w:r>
      <w:r>
        <w:rPr>
          <w:rFonts w:ascii="Times New Roman" w:hAnsi="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Заявление о выдаче исполнительного листа на принудительно</w:t>
      </w:r>
      <w:r>
        <w:rPr>
          <w:rFonts w:ascii="Times New Roman" w:hAnsi="Times New Roman" w:cs="Times New Roman"/>
          <w:bCs/>
        </w:rPr>
        <w:t xml:space="preserve">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Стороны соглашаются, что документы и иные материалы в рамках арбитража могут направляться по следующим адресам электронной почты:</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bCs/>
        </w:rPr>
        <w:t xml:space="preserve">АО «Россети Сибирь Тываэнерго»</w:t>
      </w:r>
      <w:r>
        <w:rPr>
          <w:rFonts w:ascii="Times New Roman" w:hAnsi="Times New Roman" w:cs="Times New Roman"/>
          <w:bCs/>
        </w:rPr>
        <w:t xml:space="preserve">: </w:t>
      </w:r>
      <w:hyperlink r:id="rId19" w:tooltip="mailto:tuvaenergo@tv.rosseti-sib.ru" w:history="1">
        <w:r>
          <w:rPr>
            <w:rFonts w:ascii="Times New Roman" w:hAnsi="Times New Roman" w:eastAsia="Times New Roman" w:cs="Times New Roman"/>
            <w:color w:val="0000ff"/>
            <w:u w:val="single"/>
            <w:lang w:eastAsia="ru-RU"/>
          </w:rPr>
          <w:t xml:space="preserve">tuvaenergo@tv.rosseti-sib.ru</w:t>
        </w:r>
      </w:hyperlink>
      <w:r>
        <w:rPr>
          <w:rFonts w:ascii="Times New Roman" w:hAnsi="Times New Roman" w:cs="Times New Roman"/>
          <w:bCs/>
        </w:rPr>
        <w:t xml:space="preserve">;</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 </w:t>
      </w:r>
      <w:r>
        <w:rPr>
          <w:rFonts w:ascii="Times New Roman" w:hAnsi="Times New Roman" w:cs="Times New Roman"/>
          <w:bCs/>
          <w:i/>
        </w:rPr>
        <w:t xml:space="preserve"> </w:t>
      </w:r>
      <w:r>
        <w:rPr>
          <w:rFonts w:ascii="Times New Roman" w:hAnsi="Times New Roman" w:cs="Times New Roman"/>
          <w:bCs/>
        </w:rPr>
      </w:r>
    </w:p>
    <w:p>
      <w:pPr>
        <w:jc w:val="both"/>
        <w:spacing w:after="0" w:line="240" w:lineRule="auto"/>
        <w:widowControl w:val="off"/>
        <w:tabs>
          <w:tab w:val="left" w:pos="703" w:leader="none"/>
          <w:tab w:val="left" w:pos="1400" w:leader="none"/>
        </w:tabs>
        <w:rPr>
          <w:rFonts w:ascii="Times New Roman" w:hAnsi="Times New Roman" w:cs="Times New Roman"/>
          <w:bCs/>
        </w:rPr>
      </w:pPr>
      <w:r>
        <w:rPr>
          <w:rFonts w:ascii="Times New Roman" w:hAnsi="Times New Roman" w:cs="Times New Roman"/>
          <w:bCs/>
        </w:rPr>
        <w:t xml:space="preserve">16</w:t>
      </w:r>
      <w:r>
        <w:rPr>
          <w:rFonts w:ascii="Times New Roman" w:hAnsi="Times New Roman" w:cs="Times New Roman"/>
          <w:bCs/>
        </w:rPr>
        <w:t xml:space="preserve">.2. Досудебный порядок урегулирования спора является обязательным. Срок ответа на претензию - </w:t>
      </w:r>
      <w:r>
        <w:rPr>
          <w:rFonts w:ascii="Times New Roman" w:hAnsi="Times New Roman" w:cs="Times New Roman"/>
        </w:rPr>
        <w:t xml:space="preserve">15 (пятнадцать) календарных дней</w:t>
      </w:r>
      <w:r>
        <w:rPr>
          <w:rFonts w:ascii="Times New Roman" w:hAnsi="Times New Roman" w:cs="Times New Roman"/>
          <w:bCs/>
        </w:rPr>
        <w:t xml:space="preserve"> со дня ее получения. Спор по имущественным требованиям Покупателя может быть передан на разрешение суда по истечении </w:t>
      </w:r>
      <w:r>
        <w:rPr>
          <w:rFonts w:ascii="Times New Roman" w:hAnsi="Times New Roman" w:cs="Times New Roman"/>
        </w:rPr>
        <w:t xml:space="preserve">15 (пятнадцати)</w:t>
      </w:r>
      <w:r>
        <w:rPr>
          <w:rFonts w:ascii="Times New Roman" w:hAnsi="Times New Roman" w:cs="Times New Roman"/>
          <w:bCs/>
        </w:rPr>
        <w:t xml:space="preserve"> календарных дней </w:t>
      </w:r>
      <w:r>
        <w:rPr>
          <w:rFonts w:ascii="Times New Roman" w:hAnsi="Times New Roman" w:cs="Times New Roman"/>
          <w:bCs/>
        </w:rPr>
        <w:t xml:space="preserve">с момента направления Покупателем пре</w:t>
      </w:r>
      <w:r>
        <w:rPr>
          <w:rFonts w:ascii="Times New Roman" w:hAnsi="Times New Roman" w:cs="Times New Roman"/>
          <w:bCs/>
        </w:rPr>
        <w:t xml:space="preserve">тензии (требования) Поставщику.</w:t>
      </w:r>
      <w:r>
        <w:rPr>
          <w:rFonts w:ascii="Times New Roman" w:hAnsi="Times New Roman" w:cs="Times New Roman"/>
          <w:bCs/>
        </w:rPr>
      </w:r>
    </w:p>
    <w:p>
      <w:pPr>
        <w:ind w:right="1133"/>
        <w:jc w:val="center"/>
        <w:spacing w:after="0" w:line="240" w:lineRule="auto"/>
        <w:widowControl w:val="off"/>
        <w:rPr>
          <w:rFonts w:ascii="Times New Roman" w:hAnsi="Times New Roman" w:cs="Times New Roman"/>
          <w:b/>
          <w:bCs/>
        </w:rPr>
      </w:pPr>
      <w:r>
        <w:rPr>
          <w:rFonts w:ascii="Times New Roman" w:hAnsi="Times New Roman" w:cs="Times New Roman"/>
          <w:b/>
          <w:bCs/>
        </w:rPr>
        <w:t xml:space="preserve">17</w:t>
      </w:r>
      <w:r>
        <w:rPr>
          <w:rFonts w:ascii="Times New Roman" w:hAnsi="Times New Roman" w:cs="Times New Roman"/>
          <w:b/>
          <w:bCs/>
        </w:rPr>
        <w:t xml:space="preserve">. Толкование</w:t>
      </w:r>
      <w:r>
        <w:rPr>
          <w:rFonts w:ascii="Times New Roman" w:hAnsi="Times New Roman" w:cs="Times New Roman"/>
          <w:b/>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17</w:t>
      </w:r>
      <w:r>
        <w:rPr>
          <w:rFonts w:ascii="Times New Roman" w:hAnsi="Times New Roman" w:cs="Times New Roman"/>
          <w:bCs/>
        </w:rPr>
        <w:t xml:space="preserve">.1.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17</w:t>
      </w:r>
      <w:r>
        <w:rPr>
          <w:rFonts w:ascii="Times New Roman" w:hAnsi="Times New Roman" w:cs="Times New Roman"/>
          <w:bCs/>
        </w:rPr>
        <w:t xml:space="preserve">.2. Договор в соответствии со ст. 431 ГК РФ</w:t>
      </w:r>
      <w:r>
        <w:rPr>
          <w:rFonts w:ascii="Times New Roman" w:hAnsi="Times New Roman" w:cs="Times New Roman"/>
          <w:bCs/>
          <w:spacing w:val="-4"/>
        </w:rPr>
        <w:t xml:space="preserve"> подлежит толкованию с учетом буквального значения содержащихся</w:t>
      </w:r>
      <w:r>
        <w:rPr>
          <w:rFonts w:ascii="Times New Roman" w:hAnsi="Times New Roman" w:cs="Times New Roman"/>
          <w:bCs/>
        </w:rPr>
        <w:t xml:space="preserve"> в нем слов и выражений.</w:t>
      </w:r>
      <w:r>
        <w:rPr>
          <w:rFonts w:ascii="Times New Roman" w:hAnsi="Times New Roman" w:cs="Times New Roman"/>
          <w:bCs/>
        </w:rPr>
      </w:r>
    </w:p>
    <w:p>
      <w:pPr>
        <w:pStyle w:val="1161"/>
        <w:ind w:left="0" w:right="1559"/>
        <w:jc w:val="center"/>
        <w:tabs>
          <w:tab w:val="left" w:pos="284" w:leader="none"/>
        </w:tabs>
        <w:rPr>
          <w:rFonts w:ascii="Times New Roman" w:hAnsi="Times New Roman" w:cs="Times New Roman"/>
          <w:b/>
          <w:bCs/>
          <w:sz w:val="22"/>
          <w:szCs w:val="22"/>
        </w:rPr>
      </w:pPr>
      <w:r>
        <w:rPr>
          <w:rFonts w:ascii="Times New Roman" w:hAnsi="Times New Roman" w:cs="Times New Roman"/>
          <w:b/>
          <w:bCs/>
          <w:sz w:val="22"/>
          <w:szCs w:val="22"/>
        </w:rPr>
        <w:t xml:space="preserve">1</w:t>
      </w:r>
      <w:r>
        <w:rPr>
          <w:rFonts w:ascii="Times New Roman" w:hAnsi="Times New Roman" w:cs="Times New Roman"/>
          <w:b/>
          <w:bCs/>
          <w:sz w:val="22"/>
          <w:szCs w:val="22"/>
        </w:rPr>
        <w:t xml:space="preserve">8</w:t>
      </w:r>
      <w:r>
        <w:rPr>
          <w:rFonts w:ascii="Times New Roman" w:hAnsi="Times New Roman" w:cs="Times New Roman"/>
          <w:b/>
          <w:bCs/>
          <w:sz w:val="22"/>
          <w:szCs w:val="22"/>
        </w:rPr>
        <w:t xml:space="preserve">. Заключительные положения</w:t>
      </w:r>
      <w:r>
        <w:rPr>
          <w:rFonts w:ascii="Times New Roman" w:hAnsi="Times New Roman" w:cs="Times New Roman"/>
          <w:b/>
          <w:bCs/>
          <w:sz w:val="22"/>
          <w:szCs w:val="22"/>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rPr>
        <w:t xml:space="preserve">Акта</w:t>
      </w:r>
      <w:r>
        <w:rPr>
          <w:rFonts w:ascii="Times New Roman" w:hAnsi="Times New Roman" w:cs="Times New Roman"/>
          <w:bCs/>
        </w:rPr>
        <w:t xml:space="preserve"> </w:t>
      </w:r>
      <w:r>
        <w:rPr>
          <w:rFonts w:ascii="Times New Roman" w:hAnsi="Times New Roman" w:cs="Times New Roman"/>
        </w:rPr>
        <w:t xml:space="preserve">сверки</w:t>
      </w:r>
      <w:r>
        <w:rPr>
          <w:rFonts w:ascii="Times New Roman" w:hAnsi="Times New Roman" w:cs="Times New Roman"/>
          <w:bCs/>
        </w:rPr>
        <w:t xml:space="preserve"> взаимных </w:t>
      </w:r>
      <w:r>
        <w:rPr>
          <w:rFonts w:ascii="Times New Roman" w:hAnsi="Times New Roman" w:cs="Times New Roman"/>
        </w:rPr>
        <w:t xml:space="preserve">расчетов</w:t>
      </w:r>
      <w:r>
        <w:rPr>
          <w:rFonts w:ascii="Times New Roman" w:hAnsi="Times New Roman" w:cs="Times New Roman"/>
          <w:bCs/>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cs="Times New Roman"/>
        </w:rPr>
        <w:t xml:space="preserve"> обязательств по Договору)</w:t>
      </w:r>
      <w:r>
        <w:rPr>
          <w:rFonts w:ascii="Times New Roman" w:hAnsi="Times New Roman" w:cs="Times New Roman"/>
          <w:bCs/>
        </w:rPr>
        <w:t xml:space="preserve">. </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.2. Договор со всеми его дополнительными соглашениями и приложения</w:t>
      </w:r>
      <w:r>
        <w:rPr>
          <w:rFonts w:ascii="Times New Roman" w:hAnsi="Times New Roman" w:cs="Times New Roman"/>
          <w:bCs/>
        </w:rPr>
        <w:t xml:space="preserve">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18</w:t>
      </w:r>
      <w:r>
        <w:rPr>
          <w:rFonts w:ascii="Times New Roman" w:hAnsi="Times New Roman" w:cs="Times New Roman"/>
          <w:bCs/>
        </w:rPr>
        <w:t xml:space="preserve">.3. Ответственный представитель за согласование всех вопросов по настоящему Договору:</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от Поставщика - </w:t>
      </w:r>
      <w:r>
        <w:rPr>
          <w:rFonts w:ascii="Times New Roman" w:hAnsi="Times New Roman" w:cs="Times New Roman"/>
          <w:bCs/>
        </w:rPr>
        <w:t xml:space="preserve">______, тел. :_______</w:t>
      </w:r>
      <w:r>
        <w:t xml:space="preserve"> </w:t>
      </w:r>
      <w:r>
        <w:rPr>
          <w:rFonts w:ascii="Times New Roman" w:hAnsi="Times New Roman" w:cs="Times New Roman"/>
          <w:bCs/>
        </w:rPr>
        <w:t xml:space="preserve">e-</w:t>
      </w:r>
      <w:r>
        <w:rPr>
          <w:rFonts w:ascii="Times New Roman" w:hAnsi="Times New Roman" w:cs="Times New Roman"/>
          <w:bCs/>
        </w:rPr>
        <w:t xml:space="preserve">mail</w:t>
      </w:r>
      <w:r>
        <w:rPr>
          <w:rFonts w:ascii="Times New Roman" w:hAnsi="Times New Roman" w:cs="Times New Roman"/>
          <w:bCs/>
        </w:rPr>
        <w:t xml:space="preserve">:</w:t>
      </w:r>
      <w:r>
        <w:rPr>
          <w:rFonts w:ascii="Times New Roman" w:hAnsi="Times New Roman" w:cs="Times New Roman"/>
          <w:bCs/>
        </w:rPr>
        <w:t xml:space="preserve">______</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от Покупателя -</w:t>
      </w:r>
      <w:r>
        <w:rPr>
          <w:rFonts w:ascii="Times New Roman" w:hAnsi="Times New Roman" w:cs="Times New Roman"/>
          <w:bCs/>
        </w:rPr>
        <w:t xml:space="preserve">– Батурин Николай Владимирович, тел.: +7 (394-22) 9-86-54, </w:t>
      </w:r>
      <w:r>
        <w:rPr>
          <w:rFonts w:ascii="Times New Roman" w:hAnsi="Times New Roman" w:cs="Times New Roman"/>
          <w:bCs/>
        </w:rPr>
      </w:r>
    </w:p>
    <w:p>
      <w:pPr>
        <w:jc w:val="both"/>
        <w:spacing w:after="0" w:line="240" w:lineRule="auto"/>
        <w:widowControl w:val="off"/>
        <w:rPr>
          <w:rFonts w:ascii="Times New Roman" w:hAnsi="Times New Roman" w:cs="Times New Roman"/>
          <w:bCs/>
          <w:lang w:val="en-US"/>
        </w:rPr>
      </w:pPr>
      <w:r>
        <w:rPr>
          <w:rFonts w:ascii="Times New Roman" w:hAnsi="Times New Roman" w:cs="Times New Roman"/>
          <w:bCs/>
          <w:lang w:val="en-US"/>
        </w:rPr>
        <w:t xml:space="preserve">e-mail: </w:t>
      </w:r>
      <w:hyperlink r:id="rId20" w:tooltip="mailto:BaturinNV@tuva.mrsk-sib.ru" w:history="1">
        <w:r>
          <w:rPr>
            <w:rFonts w:ascii="Times New Roman" w:hAnsi="Times New Roman" w:eastAsia="Times New Roman" w:cs="Times New Roman"/>
            <w:color w:val="0000ff"/>
            <w:u w:val="single"/>
            <w:lang w:val="en-US" w:eastAsia="ru-RU"/>
          </w:rPr>
          <w:t xml:space="preserve">BaturinNV@tuva.mrsk-sib.ru</w:t>
        </w:r>
      </w:hyperlink>
      <w:r>
        <w:rPr>
          <w:rFonts w:ascii="Times New Roman" w:hAnsi="Times New Roman" w:eastAsia="Times New Roman" w:cs="Times New Roman"/>
          <w:color w:val="0000ff"/>
          <w:u w:val="single"/>
          <w:lang w:val="en-US" w:eastAsia="ru-RU"/>
        </w:rPr>
        <w:t xml:space="preserve"> </w:t>
      </w:r>
      <w:r>
        <w:rPr>
          <w:rFonts w:ascii="Times New Roman" w:hAnsi="Times New Roman" w:cs="Times New Roman"/>
          <w:bCs/>
          <w:lang w:val="en-U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По вопросам поставки –</w:t>
      </w:r>
      <w:r>
        <w:rPr>
          <w:rFonts w:ascii="Times New Roman" w:hAnsi="Times New Roman" w:cs="Times New Roman"/>
          <w:bCs/>
        </w:rPr>
        <w:t xml:space="preserve">Кулар</w:t>
      </w:r>
      <w:r>
        <w:rPr>
          <w:rFonts w:ascii="Times New Roman" w:hAnsi="Times New Roman" w:cs="Times New Roman"/>
          <w:bCs/>
        </w:rPr>
        <w:t xml:space="preserve"> </w:t>
      </w:r>
      <w:r>
        <w:rPr>
          <w:rFonts w:ascii="Times New Roman" w:hAnsi="Times New Roman" w:cs="Times New Roman"/>
          <w:bCs/>
        </w:rPr>
        <w:t xml:space="preserve">Аржаан</w:t>
      </w:r>
      <w:r>
        <w:rPr>
          <w:rFonts w:ascii="Times New Roman" w:hAnsi="Times New Roman" w:cs="Times New Roman"/>
          <w:bCs/>
        </w:rPr>
        <w:t xml:space="preserve"> Юрьевич, тел.: +7 (3</w:t>
      </w:r>
      <w:r>
        <w:rPr>
          <w:rFonts w:ascii="Times New Roman" w:hAnsi="Times New Roman" w:cs="Times New Roman"/>
          <w:bCs/>
        </w:rPr>
        <w:t xml:space="preserve">9422) </w:t>
      </w:r>
      <w:r>
        <w:rPr>
          <w:rFonts w:ascii="Times New Roman" w:hAnsi="Times New Roman" w:cs="Times New Roman"/>
          <w:bCs/>
        </w:rPr>
        <w:t xml:space="preserve">9-85-29, </w:t>
      </w:r>
      <w:r>
        <w:rPr>
          <w:rFonts w:ascii="Times New Roman" w:hAnsi="Times New Roman" w:cs="Times New Roman"/>
          <w:bCs/>
        </w:rPr>
      </w:r>
    </w:p>
    <w:p>
      <w:pPr>
        <w:jc w:val="both"/>
        <w:spacing w:after="0" w:line="240" w:lineRule="auto"/>
        <w:widowControl w:val="off"/>
        <w:rPr>
          <w:rFonts w:ascii="Times New Roman" w:hAnsi="Times New Roman" w:cs="Times New Roman"/>
          <w:bCs/>
          <w:lang w:val="en-US"/>
        </w:rPr>
      </w:pPr>
      <w:r>
        <w:rPr>
          <w:rFonts w:ascii="Times New Roman" w:hAnsi="Times New Roman" w:cs="Times New Roman"/>
          <w:bCs/>
          <w:lang w:val="en-US"/>
        </w:rPr>
        <w:t xml:space="preserve">e</w:t>
      </w:r>
      <w:r>
        <w:rPr>
          <w:rFonts w:ascii="Times New Roman" w:hAnsi="Times New Roman" w:cs="Times New Roman"/>
          <w:bCs/>
          <w:lang w:val="en-US"/>
        </w:rPr>
        <w:t xml:space="preserve">-</w:t>
      </w:r>
      <w:r>
        <w:rPr>
          <w:rFonts w:ascii="Times New Roman" w:hAnsi="Times New Roman" w:cs="Times New Roman"/>
          <w:bCs/>
          <w:lang w:val="en-US"/>
        </w:rPr>
        <w:t xml:space="preserve">mail</w:t>
      </w:r>
      <w:r>
        <w:rPr>
          <w:rFonts w:ascii="Times New Roman" w:hAnsi="Times New Roman" w:cs="Times New Roman"/>
          <w:bCs/>
          <w:lang w:val="en-US"/>
        </w:rPr>
        <w:t xml:space="preserve">: </w:t>
      </w:r>
      <w:hyperlink r:id="rId21" w:tooltip="mailto:KularAY@tv.rosseti-sib.ru" w:history="1">
        <w:r>
          <w:rPr>
            <w:rFonts w:ascii="Times New Roman" w:hAnsi="Times New Roman" w:eastAsia="Times New Roman" w:cs="Times New Roman"/>
            <w:color w:val="0000ff"/>
            <w:u w:val="single"/>
            <w:lang w:val="en-US" w:eastAsia="ru-RU"/>
          </w:rPr>
          <w:t xml:space="preserve">KularAY</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tv</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rosseti</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sib</w:t>
        </w:r>
        <w:r>
          <w:rPr>
            <w:rFonts w:ascii="Times New Roman" w:hAnsi="Times New Roman" w:eastAsia="Times New Roman" w:cs="Times New Roman"/>
            <w:color w:val="0000ff"/>
            <w:u w:val="single"/>
            <w:lang w:val="en-US" w:eastAsia="ru-RU"/>
          </w:rPr>
          <w:t xml:space="preserve">.</w:t>
        </w:r>
        <w:r>
          <w:rPr>
            <w:rFonts w:ascii="Times New Roman" w:hAnsi="Times New Roman" w:eastAsia="Times New Roman" w:cs="Times New Roman"/>
            <w:color w:val="0000ff"/>
            <w:u w:val="single"/>
            <w:lang w:val="en-US" w:eastAsia="ru-RU"/>
          </w:rPr>
          <w:t xml:space="preserve">ru</w:t>
        </w:r>
      </w:hyperlink>
      <w:r>
        <w:rPr>
          <w:rFonts w:ascii="Times New Roman" w:hAnsi="Times New Roman" w:cs="Times New Roman"/>
          <w:bCs/>
          <w:lang w:val="en-US"/>
        </w:rPr>
        <w:t xml:space="preserve">. </w:t>
      </w:r>
      <w:r>
        <w:rPr>
          <w:rFonts w:ascii="Times New Roman" w:hAnsi="Times New Roman" w:cs="Times New Roman"/>
          <w:bCs/>
          <w:lang w:val="en-U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Часы работы: Пн. – Пт. с 8:00-17:00.</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.4</w:t>
      </w:r>
      <w:r>
        <w:rPr>
          <w:rFonts w:ascii="Times New Roman" w:hAnsi="Times New Roman" w:cs="Times New Roman"/>
          <w:bCs/>
        </w:rPr>
        <w:t xml:space="preserve">.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.5</w:t>
      </w:r>
      <w:r>
        <w:rPr>
          <w:rFonts w:ascii="Times New Roman" w:hAnsi="Times New Roman" w:cs="Times New Roman"/>
          <w:bCs/>
        </w:rPr>
        <w:t xml:space="preserve">.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mes New Roman" w:hAnsi="Times New Roman" w:cs="Times New Roman"/>
        </w:rPr>
        <w:t xml:space="preserve">3 (трех</w:t>
      </w:r>
      <w:r>
        <w:rPr>
          <w:rFonts w:ascii="Times New Roman" w:hAnsi="Times New Roman" w:cs="Times New Roman"/>
        </w:rPr>
        <w:t xml:space="preserve">)</w:t>
      </w:r>
      <w:r>
        <w:rPr>
          <w:rFonts w:ascii="Times New Roman" w:hAnsi="Times New Roman" w:cs="Times New Roman"/>
          <w:bCs/>
        </w:rPr>
        <w:t xml:space="preserve"> </w:t>
      </w:r>
      <w:r>
        <w:rPr>
          <w:rFonts w:ascii="Times New Roman" w:hAnsi="Times New Roman" w:cs="Times New Roman"/>
          <w:bCs/>
        </w:rPr>
        <w:t xml:space="preserve">рабочих дней с даты таких изменений.</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.6</w:t>
      </w:r>
      <w:r>
        <w:rPr>
          <w:rFonts w:ascii="Times New Roman" w:hAnsi="Times New Roman" w:cs="Times New Roman"/>
          <w:bCs/>
        </w:rPr>
        <w:t xml:space="preserve">.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.7</w:t>
      </w:r>
      <w:r>
        <w:rPr>
          <w:rFonts w:ascii="Times New Roman" w:hAnsi="Times New Roman" w:cs="Times New Roman"/>
          <w:bCs/>
        </w:rPr>
        <w:t xml:space="preserve">. Вопросы, не урегулированные Договором, регламентируются нормами законодательства Российской Федерации.</w:t>
      </w:r>
      <w:r>
        <w:rPr>
          <w:rFonts w:ascii="Times New Roman" w:hAnsi="Times New Roman" w:cs="Times New Roman"/>
          <w:bCs/>
        </w:rPr>
      </w:r>
    </w:p>
    <w:p>
      <w:pPr>
        <w:jc w:val="both"/>
        <w:spacing w:after="0" w:line="240" w:lineRule="auto"/>
        <w:widowControl w:val="off"/>
        <w:rPr>
          <w:rFonts w:ascii="Times New Roman" w:hAnsi="Times New Roman" w:cs="Times New Roman"/>
          <w:bCs/>
        </w:rPr>
      </w:pPr>
      <w:r>
        <w:rPr>
          <w:rFonts w:ascii="Times New Roman" w:hAnsi="Times New Roman" w:cs="Times New Roman"/>
          <w:bCs/>
        </w:rPr>
        <w:t xml:space="preserve">1</w:t>
      </w:r>
      <w:r>
        <w:rPr>
          <w:rFonts w:ascii="Times New Roman" w:hAnsi="Times New Roman" w:cs="Times New Roman"/>
          <w:bCs/>
        </w:rPr>
        <w:t xml:space="preserve">8</w:t>
      </w:r>
      <w:r>
        <w:rPr>
          <w:rFonts w:ascii="Times New Roman" w:hAnsi="Times New Roman" w:cs="Times New Roman"/>
          <w:bCs/>
        </w:rPr>
        <w:t xml:space="preserve">.8</w:t>
      </w:r>
      <w:r>
        <w:rPr>
          <w:rFonts w:ascii="Times New Roman" w:hAnsi="Times New Roman" w:cs="Times New Roman"/>
          <w:bCs/>
        </w:rPr>
        <w:t xml:space="preserve">. Все указанные в Договоре приложения являются его неотъемлемой его частью.</w:t>
      </w:r>
      <w:r>
        <w:rPr>
          <w:rFonts w:ascii="Times New Roman" w:hAnsi="Times New Roman" w:cs="Times New Roman"/>
          <w:bCs/>
        </w:rPr>
      </w:r>
    </w:p>
    <w:p>
      <w:pPr>
        <w:contextualSpacing/>
        <w:jc w:val="both"/>
        <w:spacing w:after="0" w:line="240" w:lineRule="auto"/>
        <w:widowControl w:val="off"/>
        <w:tabs>
          <w:tab w:val="left" w:pos="1134" w:leader="none"/>
        </w:tabs>
        <w:rPr>
          <w:rFonts w:ascii="Times New Roman" w:hAnsi="Times New Roman" w:eastAsia="Calibri" w:cs="Times New Roman"/>
        </w:rPr>
      </w:pPr>
      <w:r>
        <w:rPr>
          <w:rFonts w:ascii="Times New Roman" w:hAnsi="Times New Roman" w:eastAsia="Calibri" w:cs="Times New Roman"/>
        </w:rPr>
        <w:t xml:space="preserve">1</w:t>
      </w:r>
      <w:r>
        <w:rPr>
          <w:rFonts w:ascii="Times New Roman" w:hAnsi="Times New Roman" w:eastAsia="Calibri" w:cs="Times New Roman"/>
        </w:rPr>
        <w:t xml:space="preserve">8</w:t>
      </w:r>
      <w:r>
        <w:rPr>
          <w:rFonts w:ascii="Times New Roman" w:hAnsi="Times New Roman" w:eastAsia="Calibri" w:cs="Times New Roman"/>
        </w:rPr>
        <w:t xml:space="preserve">.9</w:t>
      </w:r>
      <w:r>
        <w:rPr>
          <w:rFonts w:ascii="Times New Roman" w:hAnsi="Times New Roman" w:eastAsia="Calibri" w:cs="Times New Roman"/>
        </w:rPr>
        <w:t xml:space="preserve">. Договор составлен на русском языке в 2 экземплярах, имеющих равную юридическую силу, </w:t>
      </w:r>
      <w:r>
        <w:rPr>
          <w:rFonts w:ascii="Times New Roman" w:hAnsi="Times New Roman" w:eastAsia="Calibri" w:cs="Times New Roman"/>
        </w:rPr>
        <w:t xml:space="preserve">по одному для каждой из Сторон.</w:t>
      </w:r>
      <w:r>
        <w:rPr>
          <w:rFonts w:ascii="Times New Roman" w:hAnsi="Times New Roman" w:eastAsia="Calibri" w:cs="Times New Roman"/>
        </w:rPr>
      </w:r>
    </w:p>
    <w:p>
      <w:pPr>
        <w:ind w:right="-1"/>
        <w:jc w:val="center"/>
        <w:spacing w:after="0" w:line="240" w:lineRule="auto"/>
        <w:widowControl w:val="off"/>
        <w:tabs>
          <w:tab w:val="left" w:pos="284" w:leader="none"/>
        </w:tabs>
        <w:rPr>
          <w:rFonts w:ascii="Times New Roman" w:hAnsi="Times New Roman" w:cs="Times New Roman"/>
          <w:b/>
          <w:bCs/>
        </w:rPr>
      </w:pPr>
      <w:r>
        <w:rPr>
          <w:rFonts w:ascii="Times New Roman" w:hAnsi="Times New Roman" w:cs="Times New Roman"/>
          <w:b/>
          <w:bCs/>
        </w:rPr>
        <w:t xml:space="preserve">19</w:t>
      </w:r>
      <w:r>
        <w:rPr>
          <w:rFonts w:ascii="Times New Roman" w:hAnsi="Times New Roman" w:cs="Times New Roman"/>
          <w:b/>
          <w:bCs/>
        </w:rPr>
        <w:t xml:space="preserve">. Перечень документов, прилагаемых к настоящему Договору</w:t>
      </w:r>
      <w:r>
        <w:rPr>
          <w:rFonts w:ascii="Times New Roman" w:hAnsi="Times New Roman" w:cs="Times New Roman"/>
          <w:b/>
          <w:bCs/>
        </w:rPr>
      </w:r>
    </w:p>
    <w:p>
      <w:pPr>
        <w:jc w:val="both"/>
        <w:spacing w:after="0" w:line="240" w:lineRule="auto"/>
        <w:widowControl w:val="off"/>
        <w:tabs>
          <w:tab w:val="left" w:pos="567" w:leader="none"/>
        </w:tabs>
        <w:rPr>
          <w:rFonts w:ascii="Times New Roman" w:hAnsi="Times New Roman" w:cs="Times New Roman"/>
        </w:rPr>
      </w:pPr>
      <w:r>
        <w:rPr>
          <w:rFonts w:ascii="Times New Roman" w:hAnsi="Times New Roman" w:cs="Times New Roman"/>
        </w:rPr>
        <w:t xml:space="preserve">19</w:t>
      </w:r>
      <w:r>
        <w:rPr>
          <w:rFonts w:ascii="Times New Roman" w:hAnsi="Times New Roman" w:cs="Times New Roman"/>
        </w:rPr>
        <w:t xml:space="preserve">.</w:t>
      </w:r>
      <w:r>
        <w:rPr>
          <w:rFonts w:ascii="Times New Roman" w:hAnsi="Times New Roman" w:cs="Times New Roman"/>
        </w:rPr>
        <w:t xml:space="preserve">1. Приложение </w:t>
      </w:r>
      <w:r>
        <w:rPr>
          <w:rFonts w:ascii="Times New Roman" w:hAnsi="Times New Roman" w:cs="Times New Roman"/>
        </w:rPr>
        <w:t xml:space="preserve">№ </w:t>
      </w:r>
      <w:r>
        <w:rPr>
          <w:rFonts w:ascii="Times New Roman" w:hAnsi="Times New Roman" w:cs="Times New Roman"/>
        </w:rPr>
        <w:t xml:space="preserve">1</w:t>
      </w:r>
      <w:r>
        <w:rPr>
          <w:rFonts w:ascii="Times New Roman" w:hAnsi="Times New Roman" w:cs="Times New Roman"/>
        </w:rPr>
        <w:t xml:space="preserve"> </w:t>
      </w:r>
      <w:r>
        <w:rPr>
          <w:rFonts w:ascii="Times New Roman" w:hAnsi="Times New Roman" w:cs="Times New Roman"/>
        </w:rPr>
        <w:t xml:space="preserve">«</w:t>
      </w:r>
      <w:r>
        <w:rPr>
          <w:rFonts w:ascii="Times New Roman" w:hAnsi="Times New Roman" w:eastAsia="Times New Roman" w:cs="Times New Roman"/>
          <w:bCs/>
        </w:rPr>
        <w:t xml:space="preserve">Спецификация</w:t>
      </w:r>
      <w:r>
        <w:rPr>
          <w:rFonts w:ascii="Times New Roman" w:hAnsi="Times New Roman" w:cs="Times New Roman"/>
        </w:rPr>
        <w:t xml:space="preserve">»</w:t>
      </w:r>
      <w:r>
        <w:rPr>
          <w:rFonts w:ascii="Times New Roman" w:hAnsi="Times New Roman" w:cs="Times New Roman"/>
        </w:rPr>
        <w:t xml:space="preserve">.</w:t>
      </w:r>
      <w:r>
        <w:rPr>
          <w:rFonts w:ascii="Times New Roman" w:hAnsi="Times New Roman" w:cs="Times New Roman"/>
        </w:rPr>
      </w:r>
    </w:p>
    <w:p>
      <w:pPr>
        <w:jc w:val="both"/>
        <w:spacing w:after="0" w:line="240" w:lineRule="auto"/>
        <w:widowControl w:val="off"/>
        <w:tabs>
          <w:tab w:val="left" w:pos="567" w:leader="none"/>
        </w:tabs>
        <w:rPr>
          <w:rFonts w:ascii="Times New Roman" w:hAnsi="Times New Roman" w:cs="Times New Roman"/>
        </w:rPr>
      </w:pPr>
      <w:r>
        <w:rPr>
          <w:rFonts w:ascii="Times New Roman" w:hAnsi="Times New Roman" w:cs="Times New Roman"/>
        </w:rPr>
        <w:t xml:space="preserve">19.2</w:t>
      </w:r>
      <w:r>
        <w:rPr>
          <w:rFonts w:ascii="Times New Roman" w:hAnsi="Times New Roman" w:cs="Times New Roman"/>
        </w:rPr>
        <w:t xml:space="preserve">. Приложение </w:t>
      </w:r>
      <w:r>
        <w:rPr>
          <w:rFonts w:ascii="Times New Roman" w:hAnsi="Times New Roman" w:cs="Times New Roman"/>
        </w:rPr>
        <w:t xml:space="preserve">№ </w:t>
      </w:r>
      <w:r>
        <w:rPr>
          <w:rFonts w:ascii="Times New Roman" w:hAnsi="Times New Roman" w:cs="Times New Roman"/>
        </w:rPr>
        <w:t xml:space="preserve">2</w:t>
      </w:r>
      <w:r>
        <w:rPr>
          <w:rFonts w:ascii="Times New Roman" w:hAnsi="Times New Roman" w:cs="Times New Roman"/>
        </w:rPr>
        <w:t xml:space="preserve"> </w:t>
      </w:r>
      <w:r>
        <w:rPr>
          <w:rFonts w:ascii="Times New Roman" w:hAnsi="Times New Roman" w:cs="Times New Roman"/>
        </w:rPr>
        <w:t xml:space="preserve">«</w:t>
      </w:r>
      <w:r>
        <w:rPr>
          <w:rFonts w:ascii="Times New Roman" w:hAnsi="Times New Roman" w:eastAsia="Times New Roman" w:cs="Times New Roman"/>
          <w:bCs/>
        </w:rPr>
        <w:t xml:space="preserve">Технич</w:t>
      </w:r>
      <w:r>
        <w:rPr>
          <w:rFonts w:ascii="Times New Roman" w:hAnsi="Times New Roman" w:eastAsia="Times New Roman" w:cs="Times New Roman"/>
          <w:bCs/>
        </w:rPr>
        <w:t xml:space="preserve">еские характеристики, требования</w:t>
      </w:r>
      <w:r>
        <w:rPr>
          <w:rFonts w:ascii="Times New Roman" w:hAnsi="Times New Roman" w:cs="Times New Roman"/>
        </w:rPr>
        <w:t xml:space="preserve">».</w:t>
      </w:r>
      <w:r>
        <w:rPr>
          <w:rFonts w:ascii="Times New Roman" w:hAnsi="Times New Roman" w:cs="Times New Roman"/>
        </w:rPr>
      </w:r>
    </w:p>
    <w:p>
      <w:pPr>
        <w:jc w:val="both"/>
        <w:spacing w:after="0" w:line="240" w:lineRule="auto"/>
        <w:widowControl w:val="off"/>
        <w:tabs>
          <w:tab w:val="left" w:pos="567" w:leader="none"/>
        </w:tabs>
        <w:rPr>
          <w:rFonts w:ascii="Times New Roman" w:hAnsi="Times New Roman" w:eastAsia="Calibri" w:cs="Times New Roman"/>
        </w:rPr>
      </w:pPr>
      <w:r>
        <w:rPr>
          <w:rFonts w:ascii="Times New Roman" w:hAnsi="Times New Roman" w:cs="Times New Roman"/>
          <w:bCs/>
        </w:rPr>
        <w:t xml:space="preserve">19</w:t>
      </w:r>
      <w:r>
        <w:rPr>
          <w:rFonts w:ascii="Times New Roman" w:hAnsi="Times New Roman" w:cs="Times New Roman"/>
          <w:bCs/>
        </w:rPr>
        <w:t xml:space="preserve">.</w:t>
      </w:r>
      <w:r>
        <w:rPr>
          <w:rFonts w:ascii="Times New Roman" w:hAnsi="Times New Roman" w:cs="Times New Roman"/>
          <w:bCs/>
        </w:rPr>
        <w:t xml:space="preserve">3</w:t>
      </w:r>
      <w:r>
        <w:rPr>
          <w:rFonts w:ascii="Times New Roman" w:hAnsi="Times New Roman" w:cs="Times New Roman"/>
          <w:bCs/>
        </w:rPr>
        <w:t xml:space="preserve">. </w:t>
      </w:r>
      <w:r>
        <w:rPr>
          <w:rFonts w:ascii="Times New Roman" w:hAnsi="Times New Roman" w:eastAsia="Calibri" w:cs="Times New Roman"/>
          <w:bCs/>
        </w:rPr>
        <w:t xml:space="preserve">Приложение № </w:t>
      </w:r>
      <w:r>
        <w:rPr>
          <w:rFonts w:ascii="Times New Roman" w:hAnsi="Times New Roman" w:eastAsia="Calibri" w:cs="Times New Roman"/>
          <w:bCs/>
        </w:rPr>
        <w:t xml:space="preserve">3</w:t>
      </w:r>
      <w:r>
        <w:rPr>
          <w:rFonts w:ascii="Times New Roman" w:hAnsi="Times New Roman" w:eastAsia="Calibri" w:cs="Times New Roman"/>
          <w:bCs/>
        </w:rPr>
        <w:t xml:space="preserve"> </w:t>
      </w:r>
      <w:r>
        <w:rPr>
          <w:rFonts w:ascii="Times New Roman" w:hAnsi="Times New Roman" w:eastAsia="Calibri" w:cs="Times New Roman"/>
          <w:bCs/>
        </w:rPr>
        <w:t xml:space="preserve">«</w:t>
      </w:r>
      <w:r>
        <w:rPr>
          <w:rFonts w:ascii="Times New Roman" w:hAnsi="Times New Roman" w:eastAsia="Calibri" w:cs="Times New Roman"/>
        </w:rPr>
        <w:t xml:space="preserve">И</w:t>
      </w:r>
      <w:r>
        <w:rPr>
          <w:rFonts w:ascii="Times New Roman" w:hAnsi="Times New Roman" w:eastAsia="Calibri" w:cs="Times New Roman"/>
        </w:rPr>
        <w:t xml:space="preserve">нформация</w:t>
      </w:r>
      <w:r>
        <w:t xml:space="preserve"> </w:t>
      </w:r>
      <w:r>
        <w:rPr>
          <w:rFonts w:ascii="Times New Roman" w:hAnsi="Times New Roman" w:eastAsia="Calibri" w:cs="Times New Roman"/>
        </w:rPr>
        <w:t xml:space="preserve">о собст</w:t>
      </w:r>
      <w:r>
        <w:rPr>
          <w:rFonts w:ascii="Times New Roman" w:hAnsi="Times New Roman" w:eastAsia="Calibri" w:cs="Times New Roman"/>
        </w:rPr>
        <w:t xml:space="preserve">венниках контрагента, </w:t>
      </w:r>
      <w:r>
        <w:rPr>
          <w:rFonts w:ascii="Times New Roman" w:hAnsi="Times New Roman" w:eastAsia="Calibri" w:cs="Times New Roman"/>
        </w:rPr>
        <w:t xml:space="preserve">включая конечных бенефициаров (форма)».</w:t>
      </w:r>
      <w:r>
        <w:rPr>
          <w:rFonts w:ascii="Times New Roman" w:hAnsi="Times New Roman" w:eastAsia="Calibri" w:cs="Times New Roman"/>
        </w:rPr>
      </w:r>
    </w:p>
    <w:p>
      <w:pPr>
        <w:jc w:val="both"/>
        <w:spacing w:after="0" w:line="240" w:lineRule="auto"/>
        <w:widowControl w:val="off"/>
        <w:rPr>
          <w:rFonts w:ascii="Times New Roman" w:hAnsi="Times New Roman" w:eastAsia="Calibri" w:cs="Times New Roman"/>
        </w:rPr>
      </w:pPr>
      <w:r>
        <w:rPr>
          <w:rFonts w:ascii="Times New Roman" w:hAnsi="Times New Roman" w:eastAsia="Calibri" w:cs="Times New Roman"/>
        </w:rPr>
        <w:t xml:space="preserve">19.4. Приложение № 4 «Согласие на обработку персональных данных (форма)»</w:t>
      </w:r>
      <w:r>
        <w:rPr>
          <w:rFonts w:ascii="Times New Roman" w:hAnsi="Times New Roman" w:eastAsia="Calibri" w:cs="Times New Roman"/>
        </w:rPr>
        <w:t xml:space="preserve">.</w:t>
      </w:r>
      <w:r>
        <w:rPr>
          <w:rFonts w:ascii="Times New Roman" w:hAnsi="Times New Roman" w:eastAsia="Calibri" w:cs="Times New Roman"/>
        </w:rPr>
      </w:r>
    </w:p>
    <w:p>
      <w:pPr>
        <w:jc w:val="both"/>
        <w:spacing w:after="0" w:line="240" w:lineRule="auto"/>
        <w:widowControl w:val="off"/>
        <w:rPr>
          <w:rFonts w:ascii="Times New Roman" w:hAnsi="Times New Roman" w:eastAsia="Calibri" w:cs="Times New Roman"/>
        </w:rPr>
      </w:pPr>
      <w:r>
        <w:rPr>
          <w:rFonts w:ascii="Times New Roman" w:hAnsi="Times New Roman" w:eastAsia="Calibri" w:cs="Times New Roman"/>
        </w:rPr>
        <w:t xml:space="preserve">19.</w:t>
      </w:r>
      <w:r>
        <w:rPr>
          <w:rFonts w:ascii="Times New Roman" w:hAnsi="Times New Roman" w:eastAsia="Calibri" w:cs="Times New Roman"/>
        </w:rPr>
        <w:t xml:space="preserve">5</w:t>
      </w:r>
      <w:r>
        <w:rPr>
          <w:rFonts w:ascii="Times New Roman" w:hAnsi="Times New Roman" w:eastAsia="Calibri" w:cs="Times New Roman"/>
        </w:rPr>
        <w:t xml:space="preserve">.</w:t>
      </w:r>
      <w:r>
        <w:rPr>
          <w:rFonts w:ascii="Times New Roman" w:hAnsi="Times New Roman" w:eastAsia="Calibri" w:cs="Times New Roman"/>
        </w:rPr>
        <w:t xml:space="preserve"> </w:t>
      </w:r>
      <w:r>
        <w:rPr>
          <w:rFonts w:ascii="Times New Roman" w:hAnsi="Times New Roman" w:eastAsia="Calibri" w:cs="Times New Roman"/>
        </w:rPr>
        <w:t xml:space="preserve">Приложение № </w:t>
      </w:r>
      <w:r>
        <w:rPr>
          <w:rFonts w:ascii="Times New Roman" w:hAnsi="Times New Roman" w:eastAsia="Calibri" w:cs="Times New Roman"/>
        </w:rPr>
        <w:t xml:space="preserve">5</w:t>
      </w:r>
      <w:r>
        <w:rPr>
          <w:rFonts w:ascii="Times New Roman" w:hAnsi="Times New Roman" w:eastAsia="Calibri" w:cs="Times New Roman"/>
        </w:rPr>
        <w:t xml:space="preserve"> «</w:t>
      </w:r>
      <w:r>
        <w:rPr>
          <w:rFonts w:ascii="Times New Roman" w:hAnsi="Times New Roman" w:cs="Times New Roman"/>
          <w:bCs/>
          <w:sz w:val="24"/>
          <w:szCs w:val="24"/>
        </w:rPr>
        <w:t xml:space="preserve">Форма документа о приемке товара»</w:t>
      </w:r>
      <w:r>
        <w:rPr>
          <w:rFonts w:ascii="Times New Roman" w:hAnsi="Times New Roman" w:eastAsia="Calibri" w:cs="Times New Roman"/>
        </w:rPr>
      </w:r>
    </w:p>
    <w:p>
      <w:pPr>
        <w:jc w:val="both"/>
        <w:spacing w:after="0" w:line="240" w:lineRule="auto"/>
        <w:widowControl w:val="off"/>
        <w:rPr>
          <w:rFonts w:ascii="Times New Roman" w:hAnsi="Times New Roman" w:cs="Times New Roman"/>
          <w:bCs/>
          <w:sz w:val="24"/>
          <w:szCs w:val="24"/>
        </w:rPr>
      </w:pPr>
      <w:r>
        <w:rPr>
          <w:rFonts w:ascii="Times New Roman" w:hAnsi="Times New Roman" w:eastAsia="Calibri" w:cs="Times New Roman"/>
        </w:rPr>
        <w:t xml:space="preserve">19.</w:t>
      </w:r>
      <w:r>
        <w:rPr>
          <w:rFonts w:ascii="Times New Roman" w:hAnsi="Times New Roman" w:eastAsia="Calibri" w:cs="Times New Roman"/>
        </w:rPr>
        <w:t xml:space="preserve">6</w:t>
      </w:r>
      <w:r>
        <w:rPr>
          <w:rFonts w:ascii="Times New Roman" w:hAnsi="Times New Roman" w:eastAsia="Calibri" w:cs="Times New Roman"/>
        </w:rPr>
        <w:t xml:space="preserve">. Приложение № </w:t>
      </w:r>
      <w:r>
        <w:rPr>
          <w:rFonts w:ascii="Times New Roman" w:hAnsi="Times New Roman" w:eastAsia="Calibri" w:cs="Times New Roman"/>
        </w:rPr>
        <w:t xml:space="preserve">6</w:t>
      </w:r>
      <w:r>
        <w:rPr>
          <w:rFonts w:ascii="Times New Roman" w:hAnsi="Times New Roman" w:eastAsia="Calibri" w:cs="Times New Roman"/>
        </w:rPr>
        <w:t xml:space="preserve"> </w:t>
      </w:r>
      <w:r>
        <w:rPr>
          <w:rFonts w:ascii="Times New Roman" w:hAnsi="Times New Roman" w:cs="Times New Roman"/>
          <w:bCs/>
          <w:sz w:val="24"/>
          <w:szCs w:val="24"/>
        </w:rPr>
        <w:t xml:space="preserve">«Обеспечение исполнения обязательств»</w:t>
      </w:r>
      <w:r>
        <w:rPr>
          <w:rFonts w:ascii="Times New Roman" w:hAnsi="Times New Roman" w:cs="Times New Roman"/>
          <w:bCs/>
          <w:sz w:val="24"/>
          <w:szCs w:val="24"/>
        </w:rPr>
      </w:r>
    </w:p>
    <w:p>
      <w:pPr>
        <w:jc w:val="both"/>
        <w:spacing w:after="0" w:line="240" w:lineRule="auto"/>
        <w:widowControl w:val="off"/>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p>
    <w:p>
      <w:pPr>
        <w:jc w:val="center"/>
        <w:spacing w:after="0" w:line="240" w:lineRule="auto"/>
        <w:widowControl w:val="off"/>
        <w:rPr>
          <w:rFonts w:ascii="Times New Roman" w:hAnsi="Times New Roman" w:eastAsia="Times New Roman" w:cs="Times New Roman"/>
          <w:b/>
          <w:bCs/>
        </w:rPr>
      </w:pPr>
      <w:r>
        <w:rPr>
          <w:rFonts w:ascii="Times New Roman" w:hAnsi="Times New Roman" w:eastAsia="Times New Roman" w:cs="Times New Roman"/>
          <w:b/>
          <w:bCs/>
        </w:rPr>
        <w:t xml:space="preserve">20</w:t>
      </w:r>
      <w:r>
        <w:rPr>
          <w:rFonts w:ascii="Times New Roman" w:hAnsi="Times New Roman" w:eastAsia="Times New Roman" w:cs="Times New Roman"/>
          <w:b/>
          <w:bCs/>
        </w:rPr>
        <w:t xml:space="preserve">. Адреса и реквизиты Сторон</w:t>
      </w:r>
      <w:r>
        <w:rPr>
          <w:rFonts w:ascii="Times New Roman" w:hAnsi="Times New Roman" w:eastAsia="Times New Roman" w:cs="Times New Roman"/>
          <w:b/>
          <w:bCs/>
        </w:rPr>
      </w:r>
    </w:p>
    <w:tbl>
      <w:tblPr>
        <w:tblW w:w="10281" w:type="dxa"/>
        <w:tblLook w:val="01E0" w:firstRow="1" w:lastRow="1" w:firstColumn="1" w:lastColumn="1" w:noHBand="0" w:noVBand="0"/>
      </w:tblPr>
      <w:tblGrid>
        <w:gridCol w:w="4644"/>
        <w:gridCol w:w="5637"/>
      </w:tblGrid>
      <w:tr>
        <w:tblPrEx/>
        <w:trPr>
          <w:trHeight w:val="288"/>
        </w:trPr>
        <w:tc>
          <w:tcPr>
            <w:tcW w:w="4644" w:type="dxa"/>
            <w:vAlign w:val="center"/>
            <w:textDirection w:val="lrTb"/>
            <w:noWrap w:val="false"/>
          </w:tcPr>
          <w:p>
            <w:pPr>
              <w:spacing w:after="0" w:line="240" w:lineRule="auto"/>
              <w:shd w:val="clear" w:color="auto" w:fill="ffffff"/>
              <w:widowControl w:val="off"/>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p>
            <w:pPr>
              <w:spacing w:after="0" w:line="240" w:lineRule="auto"/>
              <w:shd w:val="clear" w:color="auto" w:fill="ffffff"/>
              <w:widowControl w:val="off"/>
              <w:rPr>
                <w:rFonts w:ascii="Times New Roman" w:hAnsi="Times New Roman" w:cs="Times New Roman"/>
                <w:b/>
                <w:bCs/>
              </w:rPr>
            </w:pPr>
            <w:r>
              <w:rPr>
                <w:rFonts w:ascii="Times New Roman" w:hAnsi="Times New Roman" w:cs="Times New Roman"/>
                <w:b/>
                <w:bCs/>
              </w:rPr>
              <w:t xml:space="preserve">Покупатель:</w:t>
            </w:r>
            <w:r>
              <w:rPr>
                <w:rFonts w:ascii="Times New Roman" w:hAnsi="Times New Roman" w:cs="Times New Roman"/>
                <w:b/>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АО «Россети Сибирь Тываэнерго»</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Адрес юридический: 667001, Республика </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Тыва, г. Кызыл, ул. Рабочая, 4 </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Адрес почтовый: 667001, Республика Тыва, </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г. Кызыл, ул. Рабочая, 4 </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ИНН/КПП 1701029232 /170101001</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Р/с </w:t>
            </w:r>
            <w:r>
              <w:rPr>
                <w:rFonts w:ascii="Times New Roman" w:hAnsi="Times New Roman" w:cs="Times New Roman"/>
                <w:bCs/>
              </w:rPr>
              <w:t xml:space="preserve">40702810865000001852</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в КРАСНОЯРСКОЕ ОТДЕЛЕНИЕ №</w:t>
            </w:r>
            <w:r>
              <w:rPr>
                <w:rFonts w:ascii="Times New Roman" w:hAnsi="Times New Roman" w:cs="Times New Roman"/>
                <w:bCs/>
              </w:rPr>
              <w:t xml:space="preserve"> </w:t>
            </w:r>
            <w:r>
              <w:rPr>
                <w:rFonts w:ascii="Times New Roman" w:hAnsi="Times New Roman" w:cs="Times New Roman"/>
                <w:bCs/>
              </w:rPr>
              <w:t xml:space="preserve">8646 </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ПАО СБЕРБАНК г. КРАСНОЯРСК</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К/с 30101810800000000627</w:t>
            </w:r>
            <w:r>
              <w:rPr>
                <w:rFonts w:ascii="Times New Roman" w:hAnsi="Times New Roman" w:cs="Times New Roman"/>
                <w:bCs/>
              </w:rPr>
            </w:r>
          </w:p>
          <w:p>
            <w:pPr>
              <w:spacing w:after="0" w:line="240" w:lineRule="auto"/>
              <w:shd w:val="clear" w:color="auto" w:fill="ffffff"/>
              <w:rPr>
                <w:rFonts w:ascii="Times New Roman" w:hAnsi="Times New Roman" w:cs="Times New Roman"/>
                <w:bCs/>
              </w:rPr>
            </w:pPr>
            <w:r>
              <w:rPr>
                <w:rFonts w:ascii="Times New Roman" w:hAnsi="Times New Roman" w:cs="Times New Roman"/>
                <w:bCs/>
              </w:rPr>
              <w:t xml:space="preserve">БИК 040407627</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ОГРН 1021700509566</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w:t>
            </w:r>
            <w:r>
              <w:rPr>
                <w:rFonts w:ascii="Times New Roman" w:hAnsi="Times New Roman" w:cs="Times New Roman"/>
                <w:bCs/>
              </w:rPr>
              <w:t xml:space="preserve">______</w:t>
            </w:r>
            <w:r>
              <w:rPr>
                <w:rFonts w:ascii="Times New Roman" w:hAnsi="Times New Roman" w:cs="Times New Roman"/>
                <w:bCs/>
              </w:rPr>
              <w:t xml:space="preserve">/ А.В. Лукин /</w:t>
            </w:r>
            <w:r>
              <w:rPr>
                <w:rFonts w:ascii="Times New Roman" w:hAnsi="Times New Roman" w:cs="Times New Roman"/>
                <w:bCs/>
              </w:rPr>
            </w:r>
          </w:p>
        </w:tc>
        <w:tc>
          <w:tcPr>
            <w:tcW w:w="5637" w:type="dxa"/>
            <w:vAlign w:val="center"/>
            <w:textDirection w:val="lrTb"/>
            <w:noWrap w:val="false"/>
          </w:tcPr>
          <w:p>
            <w:pPr>
              <w:spacing w:after="0" w:line="240" w:lineRule="auto"/>
              <w:shd w:val="clear" w:color="auto" w:fill="ffffff"/>
              <w:widowControl w:val="off"/>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p>
            <w:pPr>
              <w:spacing w:after="0" w:line="240" w:lineRule="auto"/>
              <w:shd w:val="clear" w:color="auto" w:fill="ffffff"/>
              <w:widowControl w:val="off"/>
              <w:rPr>
                <w:rFonts w:ascii="Times New Roman" w:hAnsi="Times New Roman" w:cs="Times New Roman"/>
                <w:b/>
                <w:bCs/>
              </w:rPr>
            </w:pPr>
            <w:r>
              <w:rPr>
                <w:rFonts w:ascii="Times New Roman" w:hAnsi="Times New Roman" w:cs="Times New Roman"/>
                <w:b/>
                <w:bCs/>
              </w:rPr>
              <w:t xml:space="preserve">Поставщик:</w:t>
            </w:r>
            <w:r>
              <w:rPr>
                <w:rFonts w:ascii="Times New Roman" w:hAnsi="Times New Roman" w:cs="Times New Roman"/>
                <w:b/>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Адрес юридический:</w:t>
            </w:r>
            <w:r>
              <w:rPr>
                <w:rFonts w:ascii="Times New Roman" w:hAnsi="Times New Roman" w:cs="Times New Roman"/>
              </w:rPr>
              <w:t xml:space="preserve">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Адрес почтовый: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ИНН/КПП</w:t>
            </w:r>
            <w:r>
              <w:rPr>
                <w:rFonts w:ascii="Times New Roman" w:hAnsi="Times New Roman" w:cs="Times New Roman"/>
                <w:bCs/>
              </w:rPr>
              <w:t xml:space="preserve">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Р/с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К/с</w:t>
            </w:r>
            <w:r>
              <w:rPr>
                <w:rFonts w:ascii="Times New Roman" w:hAnsi="Times New Roman" w:cs="Times New Roman"/>
                <w:bCs/>
              </w:rPr>
              <w:t xml:space="preserve">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БИК</w:t>
            </w:r>
            <w:r>
              <w:rPr>
                <w:rFonts w:ascii="Times New Roman" w:hAnsi="Times New Roman" w:cs="Times New Roman"/>
                <w:bCs/>
              </w:rPr>
              <w:t xml:space="preserve">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ОГРН</w:t>
            </w:r>
            <w:r>
              <w:rPr>
                <w:rFonts w:ascii="Times New Roman" w:hAnsi="Times New Roman" w:cs="Times New Roman"/>
                <w:bCs/>
              </w:rPr>
              <w:t xml:space="preserve">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ОКПО</w:t>
            </w:r>
            <w:r>
              <w:rPr>
                <w:rFonts w:ascii="Times New Roman" w:hAnsi="Times New Roman" w:cs="Times New Roman"/>
                <w:bCs/>
              </w:rPr>
              <w:t xml:space="preserve"> </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__________________</w:t>
            </w:r>
            <w:r>
              <w:rPr>
                <w:rFonts w:ascii="Times New Roman" w:hAnsi="Times New Roman" w:cs="Times New Roman"/>
                <w:bCs/>
              </w:rPr>
              <w:t xml:space="preserve">______</w:t>
            </w:r>
            <w:r>
              <w:rPr>
                <w:rFonts w:ascii="Times New Roman" w:hAnsi="Times New Roman" w:cs="Times New Roman"/>
                <w:bCs/>
              </w:rPr>
              <w:t xml:space="preserve">/</w:t>
            </w:r>
            <w:r>
              <w:rPr>
                <w:rFonts w:ascii="Times New Roman" w:hAnsi="Times New Roman" w:cs="Times New Roman"/>
                <w:bCs/>
              </w:rPr>
              <w:t xml:space="preserve"> </w:t>
            </w:r>
            <w:r>
              <w:rPr>
                <w:rFonts w:ascii="Times New Roman" w:hAnsi="Times New Roman" w:cs="Times New Roman"/>
                <w:bCs/>
              </w:rPr>
              <w:t xml:space="preserve">/</w:t>
            </w:r>
            <w:r>
              <w:rPr>
                <w:rFonts w:ascii="Times New Roman" w:hAnsi="Times New Roman" w:cs="Times New Roman"/>
                <w:bCs/>
              </w:rPr>
            </w:r>
          </w:p>
        </w:tc>
      </w:tr>
      <w:tr>
        <w:tblPrEx/>
        <w:trPr>
          <w:trHeight w:val="288"/>
        </w:trPr>
        <w:tc>
          <w:tcPr>
            <w:tcW w:w="4644"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М.П.</w:t>
            </w:r>
            <w:r>
              <w:rPr>
                <w:rFonts w:ascii="Times New Roman" w:hAnsi="Times New Roman" w:cs="Times New Roman"/>
                <w:bCs/>
              </w:rPr>
            </w:r>
          </w:p>
        </w:tc>
        <w:tc>
          <w:tcPr>
            <w:tcW w:w="5637"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М.П.</w:t>
            </w:r>
            <w:r>
              <w:rPr>
                <w:rFonts w:ascii="Times New Roman" w:hAnsi="Times New Roman" w:cs="Times New Roman"/>
                <w:bCs/>
              </w:rPr>
            </w:r>
          </w:p>
        </w:tc>
      </w:tr>
      <w:tr>
        <w:tblPrEx/>
        <w:trPr>
          <w:trHeight w:val="288"/>
        </w:trPr>
        <w:tc>
          <w:tcPr>
            <w:tcW w:w="4644"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«_____»_____________20___г.</w:t>
            </w:r>
            <w:r>
              <w:rPr>
                <w:rFonts w:ascii="Times New Roman" w:hAnsi="Times New Roman" w:cs="Times New Roman"/>
                <w:bCs/>
              </w:rPr>
            </w:r>
          </w:p>
        </w:tc>
        <w:tc>
          <w:tcPr>
            <w:tcW w:w="5637" w:type="dxa"/>
            <w:vAlign w:val="center"/>
            <w:textDirection w:val="lrTb"/>
            <w:noWrap w:val="false"/>
          </w:tcPr>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t xml:space="preserve">«_____»_____________20___г.</w:t>
            </w:r>
            <w:r>
              <w:rPr>
                <w:rFonts w:ascii="Times New Roman" w:hAnsi="Times New Roman" w:cs="Times New Roman"/>
                <w:bCs/>
              </w:rPr>
            </w:r>
          </w:p>
          <w:p>
            <w:pPr>
              <w:spacing w:after="0" w:line="240" w:lineRule="auto"/>
              <w:shd w:val="clear" w:color="auto" w:fill="ffffff"/>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tc>
      </w:tr>
    </w:tbl>
    <w:p>
      <w:pPr>
        <w:spacing w:after="0" w:line="240" w:lineRule="auto"/>
        <w:shd w:val="clear" w:color="auto" w:fill="ffffff"/>
        <w:widowControl w:val="off"/>
        <w:rPr>
          <w:rFonts w:ascii="Times New Roman" w:hAnsi="Times New Roman" w:cs="Times New Roman"/>
          <w:b/>
        </w:rPr>
      </w:pPr>
      <w:r>
        <w:rPr>
          <w:rFonts w:ascii="Times New Roman" w:hAnsi="Times New Roman" w:cs="Times New Roman"/>
          <w:b/>
        </w:rPr>
      </w:r>
      <w:r>
        <w:rPr>
          <w:rFonts w:ascii="Times New Roman" w:hAnsi="Times New Roman" w:cs="Times New Roman"/>
          <w:b/>
        </w:rPr>
      </w:r>
    </w:p>
    <w:p>
      <w:pPr>
        <w:spacing w:after="0" w:line="240" w:lineRule="auto"/>
        <w:rPr>
          <w:rFonts w:ascii="Times New Roman" w:hAnsi="Times New Roman" w:cs="Times New Roman"/>
          <w:sz w:val="2"/>
          <w:szCs w:val="26"/>
        </w:rPr>
        <w:sectPr>
          <w:footnotePr/>
          <w:endnotePr/>
          <w:type w:val="nextPage"/>
          <w:pgSz w:w="11907" w:h="16840" w:orient="portrait"/>
          <w:pgMar w:top="1134" w:right="992" w:bottom="851" w:left="1134" w:header="709" w:footer="709" w:gutter="0"/>
          <w:pgNumType w:start="1"/>
          <w:cols w:num="1" w:sep="0" w:space="720" w:equalWidth="1"/>
          <w:docGrid w:linePitch="360"/>
        </w:sectPr>
      </w:pPr>
      <w:r>
        <w:rPr>
          <w:rFonts w:ascii="Times New Roman" w:hAnsi="Times New Roman" w:cs="Times New Roman"/>
          <w:sz w:val="2"/>
          <w:szCs w:val="26"/>
        </w:rPr>
      </w:r>
      <w:r>
        <w:rPr>
          <w:rFonts w:ascii="Times New Roman" w:hAnsi="Times New Roman" w:cs="Times New Roman"/>
          <w:sz w:val="2"/>
          <w:szCs w:val="26"/>
        </w:rPr>
      </w:r>
    </w:p>
    <w:p>
      <w:pPr>
        <w:ind w:left="10620" w:firstLine="708"/>
        <w:spacing w:after="0" w:line="240" w:lineRule="auto"/>
        <w:widowControl w:val="off"/>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Приложение </w:t>
      </w:r>
      <w:r>
        <w:rPr>
          <w:rFonts w:ascii="Times New Roman" w:hAnsi="Times New Roman" w:cs="Times New Roman"/>
          <w:sz w:val="20"/>
          <w:szCs w:val="20"/>
        </w:rPr>
        <w:t xml:space="preserve">№ </w:t>
      </w:r>
      <w:r>
        <w:rPr>
          <w:rFonts w:ascii="Times New Roman" w:hAnsi="Times New Roman" w:cs="Times New Roman"/>
          <w:sz w:val="20"/>
          <w:szCs w:val="20"/>
        </w:rPr>
        <w:t xml:space="preserve">1 </w:t>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к</w:t>
      </w:r>
      <w:r>
        <w:rPr>
          <w:rFonts w:ascii="Times New Roman" w:hAnsi="Times New Roman" w:cs="Times New Roman"/>
          <w:sz w:val="20"/>
          <w:szCs w:val="20"/>
        </w:rPr>
        <w:t xml:space="preserve"> Договору </w:t>
      </w:r>
      <w:r>
        <w:rPr>
          <w:rFonts w:ascii="Times New Roman" w:hAnsi="Times New Roman" w:cs="Times New Roman"/>
          <w:sz w:val="20"/>
          <w:szCs w:val="20"/>
        </w:rPr>
        <w:t xml:space="preserve">№ ____</w:t>
      </w:r>
      <w:r>
        <w:rPr>
          <w:rFonts w:ascii="Times New Roman" w:hAnsi="Times New Roman" w:cs="Times New Roman"/>
          <w:sz w:val="20"/>
          <w:szCs w:val="20"/>
        </w:rPr>
        <w:t xml:space="preserve">______</w:t>
      </w:r>
      <w:r>
        <w:rPr>
          <w:rFonts w:ascii="Times New Roman" w:hAnsi="Times New Roman" w:cs="Times New Roman"/>
          <w:sz w:val="20"/>
          <w:szCs w:val="20"/>
        </w:rPr>
        <w:t xml:space="preserve">______</w:t>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от «___» ________ 20__ г.</w:t>
      </w:r>
      <w:r>
        <w:rPr>
          <w:rFonts w:ascii="Times New Roman" w:hAnsi="Times New Roman" w:cs="Times New Roman"/>
          <w:sz w:val="20"/>
          <w:szCs w:val="20"/>
        </w:rPr>
      </w:r>
    </w:p>
    <w:p>
      <w:pPr>
        <w:jc w:val="cente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jc w:val="cente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СПЕЦИФИКАЦИЯ №_______от _______20__</w:t>
      </w:r>
      <w:r>
        <w:rPr>
          <w:rFonts w:ascii="Times New Roman" w:hAnsi="Times New Roman" w:eastAsia="Times New Roman" w:cs="Times New Roman"/>
          <w:bCs/>
          <w:lang w:eastAsia="ru-RU"/>
        </w:rPr>
        <w:t xml:space="preserve">г.</w:t>
      </w:r>
      <w:r>
        <w:rPr>
          <w:rFonts w:ascii="Times New Roman" w:hAnsi="Times New Roman" w:eastAsia="Times New Roman" w:cs="Times New Roman"/>
          <w:bCs/>
          <w:lang w:eastAsia="ru-RU"/>
        </w:rPr>
      </w:r>
    </w:p>
    <w:p>
      <w:pPr>
        <w:jc w:val="center"/>
        <w:spacing w:after="0" w:line="240" w:lineRule="auto"/>
        <w:widowControl w:val="off"/>
        <w:rPr>
          <w:rFonts w:ascii="Times New Roman" w:hAnsi="Times New Roman" w:eastAsia="Times New Roman" w:cs="Times New Roman"/>
          <w:bCs/>
          <w:sz w:val="20"/>
          <w:szCs w:val="20"/>
          <w:lang w:eastAsia="ru-RU"/>
        </w:rPr>
        <w:suppressLineNumbers/>
      </w:pPr>
      <w:r>
        <w:rPr>
          <w:rFonts w:ascii="Times New Roman" w:hAnsi="Times New Roman" w:eastAsia="Times New Roman" w:cs="Times New Roman"/>
          <w:bCs/>
          <w:lang w:eastAsia="ru-RU"/>
        </w:rPr>
        <w:t xml:space="preserve">к Д</w:t>
      </w:r>
      <w:r>
        <w:rPr>
          <w:rFonts w:ascii="Times New Roman" w:hAnsi="Times New Roman" w:eastAsia="Times New Roman" w:cs="Times New Roman"/>
          <w:bCs/>
          <w:lang w:eastAsia="ru-RU"/>
        </w:rPr>
        <w:t xml:space="preserve">оговору</w:t>
      </w:r>
      <w:r>
        <w:rPr>
          <w:rFonts w:ascii="Times New Roman" w:hAnsi="Times New Roman" w:eastAsia="Times New Roman" w:cs="Times New Roman"/>
          <w:bCs/>
          <w:lang w:eastAsia="ru-RU"/>
        </w:rPr>
        <w:t xml:space="preserve"> пост</w:t>
      </w:r>
      <w:r>
        <w:rPr>
          <w:rFonts w:ascii="Times New Roman" w:hAnsi="Times New Roman" w:eastAsia="Times New Roman" w:cs="Times New Roman"/>
          <w:bCs/>
          <w:lang w:eastAsia="ru-RU"/>
        </w:rPr>
        <w:t xml:space="preserve">авки № _______________от_______</w:t>
      </w:r>
      <w:r>
        <w:rPr>
          <w:rFonts w:ascii="Times New Roman" w:hAnsi="Times New Roman" w:eastAsia="Times New Roman" w:cs="Times New Roman"/>
          <w:bCs/>
          <w:lang w:eastAsia="ru-RU"/>
        </w:rPr>
        <w:t xml:space="preserve">20__г.</w:t>
      </w:r>
      <w:r>
        <w:rPr>
          <w:rFonts w:ascii="Times New Roman" w:hAnsi="Times New Roman" w:eastAsia="Times New Roman" w:cs="Times New Roman"/>
          <w:bCs/>
          <w:sz w:val="20"/>
          <w:szCs w:val="20"/>
          <w:lang w:eastAsia="ru-RU"/>
        </w:rPr>
      </w:r>
    </w:p>
    <w:tbl>
      <w:tblPr>
        <w:tblpPr w:horzAnchor="margin" w:tblpX="53" w:vertAnchor="text" w:tblpY="139" w:leftFromText="180" w:topFromText="0" w:rightFromText="180" w:bottomFromText="0"/>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7"/>
        <w:gridCol w:w="1555"/>
        <w:gridCol w:w="2097"/>
        <w:gridCol w:w="1305"/>
        <w:gridCol w:w="708"/>
        <w:gridCol w:w="993"/>
        <w:gridCol w:w="1275"/>
        <w:gridCol w:w="1276"/>
      </w:tblGrid>
      <w:tr>
        <w:tblPrEx/>
        <w:trPr>
          <w:trHeight w:val="1692"/>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 п/п</w:t>
            </w:r>
            <w:r>
              <w:rPr>
                <w:rFonts w:ascii="Times New Roman" w:hAnsi="Times New Roman" w:eastAsia="Times New Roman" w:cs="Times New Roman"/>
                <w:b/>
                <w:sz w:val="20"/>
                <w:szCs w:val="20"/>
                <w:lang w:eastAsia="ru-RU"/>
              </w:rPr>
            </w:r>
          </w:p>
        </w:tc>
        <w:tc>
          <w:tcPr>
            <w:tcW w:w="1555"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Номенклатурный номер SAP</w:t>
            </w:r>
            <w:r>
              <w:rPr>
                <w:rFonts w:ascii="Times New Roman" w:hAnsi="Times New Roman" w:eastAsia="Times New Roman" w:cs="Times New Roman"/>
                <w:b/>
                <w:bCs/>
                <w:sz w:val="20"/>
                <w:szCs w:val="20"/>
                <w:lang w:eastAsia="ru-RU"/>
              </w:rPr>
            </w:r>
          </w:p>
        </w:tc>
        <w:tc>
          <w:tcPr>
            <w:tcW w:w="2097"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Наименование продукции</w:t>
            </w:r>
            <w:r>
              <w:rPr>
                <w:rFonts w:ascii="Times New Roman" w:hAnsi="Times New Roman" w:eastAsia="Times New Roman" w:cs="Times New Roman"/>
                <w:b/>
                <w:sz w:val="20"/>
                <w:szCs w:val="20"/>
                <w:lang w:eastAsia="ru-RU"/>
              </w:rPr>
            </w:r>
          </w:p>
        </w:tc>
        <w:tc>
          <w:tcPr>
            <w:tcW w:w="1305"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r>
            <w:r>
              <w:rPr>
                <w:rFonts w:ascii="Times New Roman" w:hAnsi="Times New Roman" w:eastAsia="Times New Roman" w:cs="Times New Roman"/>
                <w:b/>
                <w:bCs/>
                <w:sz w:val="20"/>
                <w:szCs w:val="20"/>
                <w:lang w:eastAsia="ru-RU"/>
              </w:rPr>
            </w:r>
          </w:p>
          <w:p>
            <w:pPr>
              <w:jc w:val="center"/>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Страна происхождения товара и его производитель</w:t>
            </w:r>
            <w:r>
              <w:rPr>
                <w:rFonts w:ascii="Times New Roman" w:hAnsi="Times New Roman" w:eastAsia="Times New Roman" w:cs="Times New Roman"/>
                <w:b/>
                <w:sz w:val="20"/>
                <w:szCs w:val="20"/>
                <w:lang w:eastAsia="ru-RU"/>
              </w:rPr>
            </w:r>
          </w:p>
        </w:tc>
        <w:tc>
          <w:tcPr>
            <w:tcW w:w="708"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Ед.</w:t>
            </w:r>
            <w:r>
              <w:rPr>
                <w:rFonts w:ascii="Times New Roman" w:hAnsi="Times New Roman" w:eastAsia="Times New Roman" w:cs="Times New Roman"/>
                <w:b/>
                <w:bCs/>
                <w:sz w:val="20"/>
                <w:szCs w:val="20"/>
                <w:lang w:eastAsia="ru-RU"/>
              </w:rPr>
              <w:br/>
              <w:t xml:space="preserve">изм.</w:t>
            </w:r>
            <w:r>
              <w:rPr>
                <w:rFonts w:ascii="Times New Roman" w:hAnsi="Times New Roman" w:eastAsia="Times New Roman" w:cs="Times New Roman"/>
                <w:b/>
                <w:sz w:val="20"/>
                <w:szCs w:val="20"/>
                <w:lang w:eastAsia="ru-RU"/>
              </w:rPr>
            </w:r>
          </w:p>
        </w:tc>
        <w:tc>
          <w:tcPr>
            <w:tcW w:w="993" w:type="dxa"/>
            <w:vAlign w:val="center"/>
            <w:textDirection w:val="lrTb"/>
            <w:noWrap w:val="false"/>
          </w:tcPr>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Кол-во</w:t>
            </w:r>
            <w:r>
              <w:rPr>
                <w:rFonts w:ascii="Times New Roman" w:hAnsi="Times New Roman" w:eastAsia="Times New Roman" w:cs="Times New Roman"/>
                <w:b/>
                <w:sz w:val="20"/>
                <w:szCs w:val="20"/>
                <w:lang w:eastAsia="ru-RU"/>
              </w:rPr>
            </w:r>
          </w:p>
        </w:tc>
        <w:tc>
          <w:tcPr>
            <w:tcW w:w="1275"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Цена,</w:t>
            </w:r>
            <w:r>
              <w:rPr>
                <w:rFonts w:ascii="Times New Roman" w:hAnsi="Times New Roman" w:eastAsia="Times New Roman" w:cs="Times New Roman"/>
                <w:b/>
                <w:bCs/>
                <w:sz w:val="20"/>
                <w:szCs w:val="20"/>
                <w:lang w:eastAsia="ru-RU"/>
              </w:rPr>
            </w:r>
          </w:p>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без НДС руб.</w:t>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widowControl w:val="off"/>
              <w:rPr>
                <w:rFonts w:ascii="Times New Roman" w:hAnsi="Times New Roman" w:eastAsia="Times New Roman" w:cs="Times New Roman"/>
                <w:b/>
                <w:bCs/>
                <w:sz w:val="20"/>
                <w:szCs w:val="20"/>
                <w:lang w:eastAsia="ru-RU"/>
              </w:rPr>
            </w:pPr>
            <w:r>
              <w:rPr>
                <w:rFonts w:ascii="Times New Roman" w:hAnsi="Times New Roman" w:eastAsia="Times New Roman" w:cs="Times New Roman"/>
                <w:b/>
                <w:bCs/>
                <w:sz w:val="20"/>
                <w:szCs w:val="20"/>
                <w:lang w:eastAsia="ru-RU"/>
              </w:rPr>
              <w:t xml:space="preserve">Сумма,</w:t>
            </w:r>
            <w:r>
              <w:rPr>
                <w:rFonts w:ascii="Times New Roman" w:hAnsi="Times New Roman" w:eastAsia="Times New Roman" w:cs="Times New Roman"/>
                <w:b/>
                <w:bCs/>
                <w:sz w:val="20"/>
                <w:szCs w:val="20"/>
                <w:lang w:eastAsia="ru-RU"/>
              </w:rPr>
            </w:r>
          </w:p>
          <w:p>
            <w:pPr>
              <w:jc w:val="center"/>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b/>
                <w:bCs/>
                <w:sz w:val="20"/>
                <w:szCs w:val="20"/>
                <w:lang w:eastAsia="ru-RU"/>
              </w:rPr>
              <w:t xml:space="preserve">без НДС, руб.</w:t>
            </w:r>
            <w:r>
              <w:rPr>
                <w:rFonts w:ascii="Times New Roman" w:hAnsi="Times New Roman" w:eastAsia="Times New Roman" w:cs="Times New Roman"/>
                <w:b/>
                <w:sz w:val="20"/>
                <w:szCs w:val="20"/>
                <w:lang w:eastAsia="ru-RU"/>
              </w:rPr>
            </w:r>
          </w:p>
        </w:tc>
      </w:tr>
      <w:tr>
        <w:tblPrEx/>
        <w:trPr>
          <w:trHeight w:val="530"/>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1</w:t>
            </w:r>
            <w:r>
              <w:rPr>
                <w:rFonts w:ascii="Times New Roman" w:hAnsi="Times New Roman" w:eastAsia="Times New Roman" w:cs="Times New Roman"/>
                <w:sz w:val="20"/>
                <w:szCs w:val="20"/>
                <w:lang w:eastAsia="ru-RU"/>
              </w:rPr>
            </w:r>
          </w:p>
        </w:tc>
        <w:tc>
          <w:tcPr>
            <w:tcW w:w="1555"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3555000168</w:t>
            </w:r>
            <w:r>
              <w:rPr>
                <w:rFonts w:ascii="Times New Roman" w:hAnsi="Times New Roman" w:cs="Times New Roman"/>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2097"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color w:val="000000"/>
                <w:sz w:val="20"/>
                <w:szCs w:val="20"/>
              </w:rPr>
              <w:t xml:space="preserve">Провод СИП-2 3х50+1х54,6</w:t>
            </w:r>
            <w:r>
              <w:rPr>
                <w:rFonts w:ascii="Times New Roman" w:hAnsi="Times New Roman" w:eastAsia="Times New Roman" w:cs="Times New Roman"/>
                <w:sz w:val="20"/>
                <w:szCs w:val="20"/>
                <w:lang w:eastAsia="ru-RU"/>
              </w:rPr>
            </w:r>
          </w:p>
        </w:tc>
        <w:tc>
          <w:tcPr>
            <w:tcW w:w="1305"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single" w:color="auto" w:sz="4" w:space="0"/>
              <w:left w:val="single" w:color="auto" w:sz="4" w:space="0"/>
              <w:bottom w:val="single" w:color="auto" w:sz="4" w:space="0"/>
              <w:right w:val="single" w:color="auto" w:sz="4" w:space="0"/>
            </w:tcBorders>
            <w:tcW w:w="708"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м</w:t>
            </w:r>
            <w:r>
              <w:rPr>
                <w:rFonts w:ascii="Times New Roman" w:hAnsi="Times New Roman" w:cs="Times New Roman"/>
                <w:color w:val="000000"/>
                <w:sz w:val="20"/>
                <w:szCs w:val="20"/>
              </w:rPr>
            </w:r>
          </w:p>
        </w:tc>
        <w:tc>
          <w:tcPr>
            <w:shd w:val="clear" w:color="auto" w:fill="auto"/>
            <w:tcBorders>
              <w:top w:val="single" w:color="auto" w:sz="4" w:space="0"/>
              <w:left w:val="single" w:color="auto" w:sz="4" w:space="0"/>
              <w:bottom w:val="single" w:color="auto" w:sz="4" w:space="0"/>
              <w:right w:val="single" w:color="auto" w:sz="4" w:space="0"/>
            </w:tcBorders>
            <w:tcW w:w="993"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4000</w:t>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2</w:t>
            </w:r>
            <w:r>
              <w:rPr>
                <w:rFonts w:ascii="Times New Roman" w:hAnsi="Times New Roman" w:eastAsia="Times New Roman" w:cs="Times New Roman"/>
                <w:sz w:val="20"/>
                <w:szCs w:val="20"/>
                <w:lang w:eastAsia="ru-RU"/>
              </w:rPr>
            </w:r>
          </w:p>
        </w:tc>
        <w:tc>
          <w:tcPr>
            <w:tcW w:w="1555"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3555000144</w:t>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097"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color w:val="000000"/>
                <w:sz w:val="20"/>
                <w:szCs w:val="20"/>
              </w:rPr>
              <w:t xml:space="preserve">Провод СИП-2 3х70+1х70</w:t>
            </w:r>
            <w:r>
              <w:rPr>
                <w:rFonts w:ascii="Times New Roman" w:hAnsi="Times New Roman" w:eastAsia="Times New Roman" w:cs="Times New Roman"/>
                <w:sz w:val="20"/>
                <w:szCs w:val="20"/>
                <w:lang w:eastAsia="ru-RU"/>
              </w:rPr>
            </w:r>
          </w:p>
        </w:tc>
        <w:tc>
          <w:tcPr>
            <w:tcW w:w="1305"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8"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м</w:t>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993"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10000</w:t>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3</w:t>
            </w:r>
            <w:r>
              <w:rPr>
                <w:rFonts w:ascii="Times New Roman" w:hAnsi="Times New Roman" w:eastAsia="Times New Roman" w:cs="Times New Roman"/>
                <w:sz w:val="20"/>
                <w:szCs w:val="20"/>
                <w:lang w:eastAsia="ru-RU"/>
              </w:rPr>
            </w:r>
          </w:p>
        </w:tc>
        <w:tc>
          <w:tcPr>
            <w:tcW w:w="1555"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3544000044</w:t>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097"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color w:val="000000"/>
                <w:sz w:val="20"/>
                <w:szCs w:val="20"/>
              </w:rPr>
              <w:t xml:space="preserve">Провод СИП-4 2х16</w:t>
            </w:r>
            <w:r>
              <w:rPr>
                <w:rFonts w:ascii="Times New Roman" w:hAnsi="Times New Roman" w:eastAsia="Times New Roman" w:cs="Times New Roman"/>
                <w:sz w:val="20"/>
                <w:szCs w:val="20"/>
                <w:lang w:eastAsia="ru-RU"/>
              </w:rPr>
            </w:r>
          </w:p>
        </w:tc>
        <w:tc>
          <w:tcPr>
            <w:tcW w:w="1305"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8"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м</w:t>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993"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68825</w:t>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4</w:t>
            </w:r>
            <w:r>
              <w:rPr>
                <w:rFonts w:ascii="Times New Roman" w:hAnsi="Times New Roman" w:eastAsia="Times New Roman" w:cs="Times New Roman"/>
                <w:sz w:val="20"/>
                <w:szCs w:val="20"/>
                <w:lang w:eastAsia="ru-RU"/>
              </w:rPr>
            </w:r>
          </w:p>
        </w:tc>
        <w:tc>
          <w:tcPr>
            <w:tcW w:w="1555"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3555000165</w:t>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097"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color w:val="000000"/>
                <w:sz w:val="20"/>
                <w:szCs w:val="20"/>
              </w:rPr>
              <w:t xml:space="preserve">Провод СИП-4 4х16</w:t>
            </w:r>
            <w:r>
              <w:rPr>
                <w:rFonts w:ascii="Times New Roman" w:hAnsi="Times New Roman" w:eastAsia="Times New Roman" w:cs="Times New Roman"/>
                <w:sz w:val="20"/>
                <w:szCs w:val="20"/>
                <w:lang w:eastAsia="ru-RU"/>
              </w:rPr>
            </w:r>
          </w:p>
        </w:tc>
        <w:tc>
          <w:tcPr>
            <w:tcW w:w="1305"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8"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м</w:t>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993"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11200</w:t>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406"/>
        </w:trPr>
        <w:tc>
          <w:tcPr>
            <w:tcW w:w="567" w:type="dxa"/>
            <w:vAlign w:val="center"/>
            <w:textDirection w:val="lrTb"/>
            <w:noWrap w:val="false"/>
          </w:tcPr>
          <w:p>
            <w:pPr>
              <w:jc w:val="center"/>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5</w:t>
            </w:r>
            <w:r>
              <w:rPr>
                <w:rFonts w:ascii="Times New Roman" w:hAnsi="Times New Roman" w:eastAsia="Times New Roman" w:cs="Times New Roman"/>
                <w:sz w:val="20"/>
                <w:szCs w:val="20"/>
                <w:lang w:eastAsia="ru-RU"/>
              </w:rPr>
            </w:r>
          </w:p>
        </w:tc>
        <w:tc>
          <w:tcPr>
            <w:tcW w:w="1555"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t xml:space="preserve">3555000208</w:t>
            </w:r>
            <w:r>
              <w:rPr>
                <w:rFonts w:ascii="Times New Roman" w:hAnsi="Times New Roman" w:cs="Times New Roman"/>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2097" w:type="dxa"/>
            <w:textDirection w:val="lrTb"/>
            <w:noWrap w:val="false"/>
          </w:tcPr>
          <w:p>
            <w:pPr>
              <w:spacing w:after="0" w:line="240" w:lineRule="auto"/>
              <w:rPr>
                <w:rFonts w:ascii="Times New Roman" w:hAnsi="Times New Roman" w:eastAsia="Times New Roman" w:cs="Times New Roman"/>
                <w:sz w:val="20"/>
                <w:szCs w:val="20"/>
                <w:lang w:eastAsia="ru-RU"/>
              </w:rPr>
            </w:pPr>
            <w:r>
              <w:rPr>
                <w:rFonts w:ascii="Times New Roman" w:hAnsi="Times New Roman" w:cs="Times New Roman"/>
                <w:color w:val="000000"/>
                <w:sz w:val="20"/>
                <w:szCs w:val="20"/>
              </w:rPr>
              <w:t xml:space="preserve">Провод СИП-2 3х70+1х70+1х16</w:t>
            </w:r>
            <w:r>
              <w:rPr>
                <w:rFonts w:ascii="Times New Roman" w:hAnsi="Times New Roman" w:eastAsia="Times New Roman" w:cs="Times New Roman"/>
                <w:sz w:val="20"/>
                <w:szCs w:val="20"/>
                <w:lang w:eastAsia="ru-RU"/>
              </w:rPr>
            </w:r>
          </w:p>
        </w:tc>
        <w:tc>
          <w:tcPr>
            <w:tcW w:w="1305"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shd w:val="clear" w:color="auto" w:fill="auto"/>
            <w:tcBorders>
              <w:top w:val="none" w:color="000000" w:sz="4" w:space="0"/>
              <w:left w:val="single" w:color="auto" w:sz="4" w:space="0"/>
              <w:bottom w:val="single" w:color="auto" w:sz="4" w:space="0"/>
              <w:right w:val="single" w:color="auto" w:sz="4" w:space="0"/>
            </w:tcBorders>
            <w:tcW w:w="708"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м</w:t>
            </w:r>
            <w:r>
              <w:rPr>
                <w:rFonts w:ascii="Times New Roman" w:hAnsi="Times New Roman" w:cs="Times New Roman"/>
                <w:color w:val="000000"/>
                <w:sz w:val="20"/>
                <w:szCs w:val="20"/>
              </w:rPr>
            </w:r>
          </w:p>
        </w:tc>
        <w:tc>
          <w:tcPr>
            <w:shd w:val="clear" w:color="auto" w:fill="auto"/>
            <w:tcBorders>
              <w:top w:val="none" w:color="000000" w:sz="4" w:space="0"/>
              <w:left w:val="single" w:color="auto" w:sz="4" w:space="0"/>
              <w:bottom w:val="single" w:color="auto" w:sz="4" w:space="0"/>
              <w:right w:val="single" w:color="auto" w:sz="4" w:space="0"/>
            </w:tcBorders>
            <w:tcW w:w="993" w:type="dxa"/>
            <w:vAlign w:val="center"/>
            <w:textDirection w:val="lrTb"/>
            <w:noWrap w:val="false"/>
          </w:tcPr>
          <w:p>
            <w:pPr>
              <w:jc w:val="cente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9285</w:t>
            </w:r>
            <w:r>
              <w:rPr>
                <w:rFonts w:ascii="Times New Roman" w:hAnsi="Times New Roman" w:cs="Times New Roman"/>
                <w:color w:val="000000"/>
                <w:sz w:val="20"/>
                <w:szCs w:val="20"/>
              </w:rPr>
            </w:r>
          </w:p>
        </w:tc>
        <w:tc>
          <w:tcPr>
            <w:tcW w:w="1275"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c>
          <w:tcPr>
            <w:tcW w:w="1276" w:type="dxa"/>
            <w:vAlign w:val="center"/>
            <w:textDirection w:val="lrTb"/>
            <w:noWrap w:val="false"/>
          </w:tcPr>
          <w:p>
            <w:pPr>
              <w:ind w:left="-141" w:right="-148"/>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268"/>
        </w:trPr>
        <w:tc>
          <w:tcPr>
            <w:gridSpan w:val="7"/>
            <w:tcW w:w="8500" w:type="dxa"/>
            <w:textDirection w:val="lrTb"/>
            <w:noWrap w:val="false"/>
          </w:tcPr>
          <w:p>
            <w:pPr>
              <w:jc w:val="right"/>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Итого общая сумма,  руб.</w:t>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r>
            <w:r>
              <w:rPr>
                <w:rFonts w:ascii="Times New Roman" w:hAnsi="Times New Roman" w:eastAsia="Times New Roman" w:cs="Times New Roman"/>
                <w:b/>
                <w:sz w:val="20"/>
                <w:szCs w:val="20"/>
                <w:lang w:eastAsia="ru-RU"/>
              </w:rPr>
            </w:r>
          </w:p>
        </w:tc>
      </w:tr>
      <w:tr>
        <w:tblPrEx/>
        <w:trPr>
          <w:trHeight w:val="273"/>
        </w:trPr>
        <w:tc>
          <w:tcPr>
            <w:gridSpan w:val="7"/>
            <w:tcW w:w="8500" w:type="dxa"/>
            <w:textDirection w:val="lrTb"/>
            <w:noWrap w:val="false"/>
          </w:tcPr>
          <w:p>
            <w:pPr>
              <w:jc w:val="right"/>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Сумма НДС, руб.</w:t>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r>
        <w:tblPrEx/>
        <w:trPr>
          <w:trHeight w:val="276"/>
        </w:trPr>
        <w:tc>
          <w:tcPr>
            <w:gridSpan w:val="7"/>
            <w:tcW w:w="8500" w:type="dxa"/>
            <w:textDirection w:val="lrTb"/>
            <w:noWrap w:val="false"/>
          </w:tcPr>
          <w:p>
            <w:pPr>
              <w:jc w:val="right"/>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 xml:space="preserve">Общая сумма с НДС, руб.</w:t>
            </w:r>
            <w:r>
              <w:rPr>
                <w:rFonts w:ascii="Times New Roman" w:hAnsi="Times New Roman" w:eastAsia="Times New Roman" w:cs="Times New Roman"/>
                <w:b/>
                <w:sz w:val="20"/>
                <w:szCs w:val="20"/>
                <w:lang w:eastAsia="ru-RU"/>
              </w:rPr>
            </w:r>
          </w:p>
        </w:tc>
        <w:tc>
          <w:tcPr>
            <w:tcW w:w="1276" w:type="dxa"/>
            <w:vAlign w:val="center"/>
            <w:textDirection w:val="lrTb"/>
            <w:noWrap w:val="false"/>
          </w:tcPr>
          <w:p>
            <w:pPr>
              <w:jc w:val="cente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c>
      </w:tr>
    </w:tbl>
    <w:p>
      <w:pPr>
        <w:spacing w:after="0" w:line="240" w:lineRule="auto"/>
        <w:widowControl w:val="off"/>
        <w:tabs>
          <w:tab w:val="left" w:pos="10435"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spacing w:after="0" w:line="240" w:lineRule="auto"/>
        <w:widowControl w:val="off"/>
        <w:tabs>
          <w:tab w:val="left" w:pos="10435" w:leader="none"/>
        </w:tabs>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Срок поставки: </w:t>
      </w:r>
      <w:r>
        <w:rPr>
          <w:rFonts w:ascii="Times New Roman" w:hAnsi="Times New Roman" w:eastAsia="Times New Roman" w:cs="Times New Roman"/>
          <w:lang w:eastAsia="ru-RU"/>
        </w:rPr>
        <w:t xml:space="preserve">в течение</w:t>
      </w:r>
      <w:r>
        <w:rPr>
          <w:rFonts w:ascii="Times New Roman" w:hAnsi="Times New Roman" w:eastAsia="Times New Roman" w:cs="Times New Roman"/>
          <w:lang w:eastAsia="ru-RU"/>
        </w:rPr>
        <w:t xml:space="preserve"> 30 </w:t>
      </w:r>
      <w:r>
        <w:rPr>
          <w:rFonts w:ascii="Times New Roman" w:hAnsi="Times New Roman" w:eastAsia="Times New Roman" w:cs="Times New Roman"/>
          <w:lang w:eastAsia="ru-RU"/>
        </w:rPr>
        <w:t xml:space="preserve">(тридцати) </w:t>
      </w:r>
      <w:r>
        <w:rPr>
          <w:rFonts w:ascii="Times New Roman" w:hAnsi="Times New Roman" w:eastAsia="Times New Roman" w:cs="Times New Roman"/>
          <w:lang w:eastAsia="ru-RU"/>
        </w:rPr>
        <w:t xml:space="preserve">календарных дней с момента заключения договора</w:t>
      </w:r>
      <w:r>
        <w:rPr>
          <w:rFonts w:ascii="Times New Roman" w:hAnsi="Times New Roman" w:eastAsia="Times New Roman" w:cs="Times New Roman"/>
          <w:lang w:eastAsia="ru-RU"/>
        </w:rPr>
        <w:t xml:space="preserve">.</w:t>
      </w:r>
      <w:r>
        <w:rPr>
          <w:rFonts w:ascii="Times New Roman" w:hAnsi="Times New Roman" w:eastAsia="Times New Roman" w:cs="Times New Roman"/>
          <w:b/>
          <w:i/>
          <w:lang w:eastAsia="ru-RU"/>
        </w:rPr>
      </w:r>
    </w:p>
    <w:p>
      <w:pPr>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Способ поставки товара - транспортом Поставщика до: г. Кызыл, ул. Колхозная 2</w:t>
      </w:r>
      <w:r>
        <w:rPr>
          <w:rFonts w:ascii="Times New Roman" w:hAnsi="Times New Roman" w:eastAsia="Times New Roman" w:cs="Times New Roman"/>
          <w:lang w:eastAsia="ru-RU"/>
        </w:rPr>
        <w:t xml:space="preserve">б</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p>
    <w:p>
      <w:pPr>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Транспортные расходы учтены в стоимости товара.</w:t>
      </w:r>
      <w:r>
        <w:rPr>
          <w:rFonts w:ascii="Times New Roman" w:hAnsi="Times New Roman" w:eastAsia="Times New Roman" w:cs="Times New Roman"/>
          <w:lang w:eastAsia="ru-RU"/>
        </w:rPr>
      </w:r>
    </w:p>
    <w:p>
      <w:pPr>
        <w:spacing w:after="0" w:line="240" w:lineRule="auto"/>
        <w:widowControl w:val="off"/>
        <w:tabs>
          <w:tab w:val="left" w:pos="10435"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Стоимость тары учтена в стоимости товара.</w:t>
      </w:r>
      <w:r>
        <w:rPr>
          <w:rFonts w:ascii="Times New Roman" w:hAnsi="Times New Roman" w:eastAsia="Times New Roman" w:cs="Times New Roman"/>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ПОКУПАТЕЛЬ                </w:t>
      </w:r>
      <w:r>
        <w:rPr>
          <w:rFonts w:ascii="Times New Roman" w:hAnsi="Times New Roman" w:eastAsia="Times New Roman" w:cs="Times New Roman"/>
          <w:bCs/>
          <w:lang w:eastAsia="ru-RU"/>
        </w:rPr>
        <w:tab/>
        <w:t xml:space="preserve">                                      </w:t>
      </w: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ПОСТАВЩИК</w:t>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spacing w:after="0" w:line="240" w:lineRule="auto"/>
        <w:widowControl w:val="off"/>
        <w:rPr>
          <w:rFonts w:ascii="Times New Roman" w:hAnsi="Times New Roman" w:eastAsia="Times New Roman" w:cs="Times New Roman"/>
          <w:lang w:eastAsia="ru-RU"/>
        </w:rPr>
        <w:suppressLineNumbers/>
      </w:pP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__________________</w:t>
      </w:r>
      <w:r>
        <w:rPr>
          <w:rFonts w:ascii="Times New Roman" w:hAnsi="Times New Roman" w:eastAsia="Times New Roman" w:cs="Times New Roman"/>
          <w:bCs/>
          <w:lang w:eastAsia="ru-RU"/>
        </w:rPr>
        <w:t xml:space="preserve">___</w:t>
      </w:r>
      <w:r>
        <w:rPr>
          <w:rFonts w:ascii="Times New Roman" w:hAnsi="Times New Roman" w:eastAsia="Times New Roman" w:cs="Times New Roman"/>
          <w:bCs/>
          <w:lang w:eastAsia="ru-RU"/>
        </w:rPr>
        <w:t xml:space="preserve">/</w:t>
      </w:r>
      <w:r>
        <w:rPr>
          <w:rFonts w:ascii="Times New Roman" w:hAnsi="Times New Roman" w:eastAsia="Times New Roman" w:cs="Times New Roman"/>
          <w:lang w:eastAsia="ru-RU"/>
        </w:rPr>
        <w:t xml:space="preserve"> А.В. Лукин</w:t>
      </w:r>
      <w:r>
        <w:rPr>
          <w:rFonts w:ascii="Times New Roman" w:hAnsi="Times New Roman" w:eastAsia="Times New Roman" w:cs="Times New Roman"/>
          <w:bCs/>
          <w:lang w:eastAsia="ru-RU"/>
        </w:rPr>
        <w:t xml:space="preserve"> /                         </w:t>
      </w: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 </w:t>
      </w:r>
      <w:r>
        <w:rPr>
          <w:rFonts w:ascii="Times New Roman" w:hAnsi="Times New Roman" w:eastAsia="Times New Roman" w:cs="Times New Roman"/>
          <w:bCs/>
          <w:lang w:eastAsia="ru-RU"/>
        </w:rPr>
        <w:t xml:space="preserve">___________________</w:t>
      </w:r>
      <w:r>
        <w:rPr>
          <w:rFonts w:ascii="Times New Roman" w:hAnsi="Times New Roman" w:eastAsia="Times New Roman" w:cs="Times New Roman"/>
          <w:bCs/>
          <w:lang w:eastAsia="ru-RU"/>
        </w:rPr>
        <w:t xml:space="preserve">___</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jc w:val="both"/>
        <w:rPr>
          <w:rFonts w:ascii="Times New Roman" w:hAnsi="Times New Roman" w:eastAsia="Calibri" w:cs="Times New Roman"/>
        </w:rPr>
      </w:pPr>
      <w:r>
        <w:rPr>
          <w:rFonts w:ascii="Times New Roman" w:hAnsi="Times New Roman" w:cs="Times New Roman"/>
        </w:rPr>
        <w:t xml:space="preserve"> </w:t>
      </w:r>
      <w:r>
        <w:rPr>
          <w:rFonts w:ascii="Times New Roman" w:hAnsi="Times New Roman" w:cs="Times New Roman"/>
        </w:rPr>
        <w:t xml:space="preserve">М.П.                                                                              </w:t>
      </w:r>
      <w:r>
        <w:rPr>
          <w:rFonts w:ascii="Times New Roman" w:hAnsi="Times New Roman" w:cs="Times New Roman"/>
        </w:rPr>
        <w:t xml:space="preserve">      </w:t>
      </w:r>
      <w:r>
        <w:rPr>
          <w:rFonts w:ascii="Times New Roman" w:hAnsi="Times New Roman" w:cs="Times New Roman"/>
        </w:rPr>
        <w:t xml:space="preserve">М.П.   </w:t>
      </w:r>
      <w:r>
        <w:rPr>
          <w:rFonts w:ascii="Times New Roman" w:hAnsi="Times New Roman" w:eastAsia="Calibri" w:cs="Times New Roman"/>
        </w:rPr>
      </w:r>
    </w:p>
    <w:p>
      <w:pPr>
        <w:ind w:left="5954" w:firstLine="11"/>
        <w:pageBreakBefore/>
        <w:spacing w:after="0" w:line="240" w:lineRule="auto"/>
        <w:widowControl w:val="off"/>
        <w:rPr>
          <w:rFonts w:ascii="Times New Roman" w:hAnsi="Times New Roman" w:cs="Times New Roman"/>
          <w:sz w:val="20"/>
          <w:szCs w:val="20"/>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sz w:val="20"/>
          <w:szCs w:val="20"/>
        </w:rPr>
        <w:t xml:space="preserve">Приложение </w:t>
      </w:r>
      <w:r>
        <w:rPr>
          <w:rFonts w:ascii="Times New Roman" w:hAnsi="Times New Roman" w:cs="Times New Roman"/>
          <w:sz w:val="20"/>
          <w:szCs w:val="20"/>
        </w:rPr>
        <w:t xml:space="preserve">№ </w:t>
      </w:r>
      <w:r>
        <w:rPr>
          <w:rFonts w:ascii="Times New Roman" w:hAnsi="Times New Roman" w:cs="Times New Roman"/>
          <w:sz w:val="20"/>
          <w:szCs w:val="20"/>
        </w:rPr>
        <w:t xml:space="preserve">2</w:t>
      </w:r>
      <w:r>
        <w:rPr>
          <w:rFonts w:ascii="Times New Roman" w:hAnsi="Times New Roman" w:cs="Times New Roman"/>
          <w:sz w:val="20"/>
          <w:szCs w:val="20"/>
        </w:rPr>
        <w:t xml:space="preserve"> </w:t>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к Договору </w:t>
      </w:r>
      <w:r>
        <w:rPr>
          <w:rFonts w:ascii="Times New Roman" w:hAnsi="Times New Roman" w:cs="Times New Roman"/>
          <w:sz w:val="20"/>
          <w:szCs w:val="20"/>
        </w:rPr>
        <w:t xml:space="preserve">№ ____</w:t>
      </w:r>
      <w:r>
        <w:rPr>
          <w:rFonts w:ascii="Times New Roman" w:hAnsi="Times New Roman" w:cs="Times New Roman"/>
          <w:sz w:val="20"/>
          <w:szCs w:val="20"/>
        </w:rPr>
        <w:t xml:space="preserve">_____</w:t>
      </w:r>
      <w:r>
        <w:rPr>
          <w:rFonts w:ascii="Times New Roman" w:hAnsi="Times New Roman" w:cs="Times New Roman"/>
          <w:sz w:val="20"/>
          <w:szCs w:val="20"/>
        </w:rPr>
        <w:t xml:space="preserve">_______</w:t>
      </w:r>
      <w:r>
        <w:rPr>
          <w:rFonts w:ascii="Times New Roman" w:hAnsi="Times New Roman" w:cs="Times New Roman"/>
          <w:sz w:val="20"/>
          <w:szCs w:val="20"/>
        </w:rPr>
      </w:r>
    </w:p>
    <w:p>
      <w:pPr>
        <w:ind w:left="5954" w:firstLine="12"/>
        <w:spacing w:after="0" w:line="240" w:lineRule="auto"/>
        <w:widowControl w:val="off"/>
        <w:tabs>
          <w:tab w:val="right" w:pos="15138" w:leader="none"/>
        </w:tabs>
        <w:rPr>
          <w:rFonts w:ascii="Times New Roman" w:hAnsi="Times New Roman" w:cs="Times New Roman"/>
          <w:sz w:val="24"/>
          <w:szCs w:val="24"/>
        </w:rPr>
      </w:pPr>
      <w:r>
        <w:rPr>
          <w:rFonts w:ascii="Times New Roman" w:hAnsi="Times New Roman" w:cs="Times New Roman"/>
          <w:sz w:val="20"/>
          <w:szCs w:val="20"/>
        </w:rPr>
        <w:t xml:space="preserve">            </w:t>
      </w:r>
      <w:r>
        <w:rPr>
          <w:rFonts w:ascii="Times New Roman" w:hAnsi="Times New Roman" w:cs="Times New Roman"/>
          <w:sz w:val="20"/>
          <w:szCs w:val="20"/>
        </w:rPr>
        <w:t xml:space="preserve">от «___» ________ 20__ г.</w:t>
      </w:r>
      <w:r>
        <w:rPr>
          <w:rFonts w:ascii="Times New Roman" w:hAnsi="Times New Roman" w:cs="Times New Roman"/>
          <w:sz w:val="24"/>
          <w:szCs w:val="24"/>
        </w:rPr>
        <w:tab/>
      </w:r>
      <w:r>
        <w:rPr>
          <w:rFonts w:ascii="Times New Roman" w:hAnsi="Times New Roman" w:cs="Times New Roman"/>
          <w:sz w:val="24"/>
          <w:szCs w:val="24"/>
        </w:rPr>
      </w:r>
    </w:p>
    <w:p>
      <w:pPr>
        <w:ind w:left="5954" w:firstLine="12"/>
        <w:spacing w:after="0" w:line="240" w:lineRule="auto"/>
        <w:widowControl w:val="off"/>
        <w:tabs>
          <w:tab w:val="right" w:pos="15138" w:leader="none"/>
        </w:tabs>
        <w:rPr>
          <w:rFonts w:ascii="Times New Roman" w:hAnsi="Times New Roman" w:cs="Times New Roman"/>
          <w:sz w:val="24"/>
          <w:szCs w:val="24"/>
        </w:rPr>
      </w:pPr>
      <w:r>
        <w:rPr>
          <w:rFonts w:ascii="Times New Roman" w:hAnsi="Times New Roman" w:cs="Times New Roman"/>
          <w:sz w:val="24"/>
          <w:szCs w:val="24"/>
        </w:rPr>
      </w:r>
      <w:bookmarkEnd w:id="0"/>
      <w:r>
        <w:rPr>
          <w:rFonts w:ascii="Times New Roman" w:hAnsi="Times New Roman" w:cs="Times New Roman"/>
          <w:sz w:val="24"/>
          <w:szCs w:val="24"/>
        </w:rPr>
      </w:r>
    </w:p>
    <w:p>
      <w:pPr>
        <w:ind w:left="60"/>
        <w:jc w:val="center"/>
        <w:spacing w:after="0" w:line="240" w:lineRule="auto"/>
        <w:widowControl w:val="off"/>
        <w:rPr>
          <w:rFonts w:ascii="Times New Roman" w:hAnsi="Times New Roman" w:cs="Times New Roman"/>
          <w:b/>
        </w:rPr>
        <w:suppressLineNumbers/>
      </w:pPr>
      <w:r>
        <w:rPr>
          <w:rFonts w:ascii="Times New Roman" w:hAnsi="Times New Roman" w:cs="Times New Roman"/>
          <w:b/>
        </w:rPr>
        <w:t xml:space="preserve">Провод СИП-2 3х50+1х5</w:t>
      </w:r>
      <w:r>
        <w:rPr>
          <w:rFonts w:ascii="Times New Roman" w:hAnsi="Times New Roman" w:cs="Times New Roman"/>
          <w:b/>
        </w:rPr>
        <w:t xml:space="preserve">4,6</w:t>
      </w:r>
      <w:r>
        <w:rPr>
          <w:rFonts w:ascii="Times New Roman" w:hAnsi="Times New Roman" w:cs="Times New Roman"/>
          <w:b/>
        </w:rPr>
      </w:r>
    </w:p>
    <w:tbl>
      <w:tblPr>
        <w:tblW w:w="9639" w:type="dxa"/>
        <w:tblInd w:w="27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709"/>
        <w:gridCol w:w="5078"/>
        <w:gridCol w:w="2009"/>
        <w:gridCol w:w="1843"/>
      </w:tblGrid>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Технические характеристики (наименование параметра)</w:t>
            </w:r>
            <w:r>
              <w:rPr>
                <w:rFonts w:ascii="Times New Roman" w:hAnsi="Times New Roman" w:cs="Times New Roman"/>
                <w:sz w:val="18"/>
                <w:szCs w:val="18"/>
              </w:rPr>
            </w:r>
          </w:p>
        </w:tc>
        <w:tc>
          <w:tcPr>
            <w:tcW w:w="20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Требование (значение параметра)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Предлагаемые технические характеристики (заполняется участником)</w:t>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Производитель</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Заводской тип (марка)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Количество, м</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4000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Основные параметры</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Номинальное напряжение: </w:t>
            </w:r>
            <w:r>
              <w:rPr>
                <w:rFonts w:ascii="Times New Roman" w:hAnsi="Times New Roman" w:cs="Times New Roman"/>
                <w:sz w:val="18"/>
                <w:szCs w:val="18"/>
              </w:rPr>
              <w:t xml:space="preserve">кВ</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основной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0,641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4.3</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несущей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0,63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4.4</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основной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195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4.5</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несущей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195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4.6</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Допустимая температура нагрева жил,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90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Максимальная температура нагрева жил при КЗ,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4.8</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Минимально допустимый радиус изгиба при прокладке (10 диаметров кабеля), мм</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4.9</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Диапазон рабочих температур,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-60…+50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4.10</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Срок службы, не менее, лет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Гарантийный срок эксплуатации, год</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Комплектность поставки</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Технический паспорт, документация по монтажу, наладке и эксплуатации на русском языке, экз.</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сертификации </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соответствия и безопасности (указать перечень НТД)</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протоколов сертификационных и заводских испытаний</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безопасности</w:t>
            </w:r>
            <w:r>
              <w:rPr>
                <w:rFonts w:ascii="Times New Roman" w:hAnsi="Times New Roman" w:cs="Times New Roman"/>
                <w:b/>
                <w:bCs/>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безопасности</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Соответствие  ГОСТ</w:t>
            </w:r>
            <w:r>
              <w:rPr>
                <w:rFonts w:ascii="Times New Roman" w:hAnsi="Times New Roman" w:cs="Times New Roman"/>
                <w:sz w:val="18"/>
                <w:szCs w:val="18"/>
              </w:rPr>
              <w:t xml:space="preserve"> 12.2.003-91</w:t>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п.п.1.2., 1.6., 2.1.10., 2.1.11, 2.1.13., 2.1.14., (да/нет)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Маркировка, упаковка, транспортировка, условия хранения</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Маркировка, упаковка, консервация по ГОСТ 14192-96, ГОСТ 23216-78 и ГОСТ 15150-69 </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«шок-индикатора» на транспортной упаковке для контроля условий транспортировки</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Нет</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bl>
    <w:p>
      <w:pPr>
        <w:ind w:left="60"/>
        <w:spacing w:after="0" w:line="240" w:lineRule="auto"/>
        <w:widowControl w:val="off"/>
        <w:rPr>
          <w:rFonts w:ascii="Times New Roman" w:hAnsi="Times New Roman" w:cs="Times New Roman"/>
          <w:b/>
          <w:sz w:val="18"/>
          <w:szCs w:val="18"/>
        </w:rPr>
        <w:suppressLineNumbers/>
      </w:pPr>
      <w:r>
        <w:rPr>
          <w:rFonts w:ascii="Times New Roman" w:hAnsi="Times New Roman" w:cs="Times New Roman"/>
          <w:b/>
          <w:sz w:val="18"/>
          <w:szCs w:val="18"/>
        </w:rPr>
      </w:r>
      <w:r>
        <w:rPr>
          <w:rFonts w:ascii="Times New Roman" w:hAnsi="Times New Roman" w:cs="Times New Roman"/>
          <w:b/>
          <w:sz w:val="18"/>
          <w:szCs w:val="18"/>
        </w:rPr>
      </w:r>
    </w:p>
    <w:p>
      <w:pPr>
        <w:ind w:left="60"/>
        <w:jc w:val="center"/>
        <w:spacing w:after="0" w:line="240" w:lineRule="auto"/>
        <w:widowControl w:val="off"/>
        <w:rPr>
          <w:rFonts w:ascii="Times New Roman" w:hAnsi="Times New Roman" w:cs="Times New Roman"/>
        </w:rPr>
        <w:suppressLineNumbers/>
      </w:pPr>
      <w:r>
        <w:rPr>
          <w:rFonts w:ascii="Times New Roman" w:hAnsi="Times New Roman" w:cs="Times New Roman"/>
          <w:b/>
        </w:rPr>
        <w:t xml:space="preserve">Провод СИП-2 3х70+1х70</w:t>
      </w:r>
      <w:r>
        <w:rPr>
          <w:rFonts w:ascii="Times New Roman" w:hAnsi="Times New Roman" w:cs="Times New Roman"/>
        </w:rPr>
      </w:r>
    </w:p>
    <w:tbl>
      <w:tblPr>
        <w:tblW w:w="9639" w:type="dxa"/>
        <w:tblInd w:w="27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709"/>
        <w:gridCol w:w="5078"/>
        <w:gridCol w:w="2009"/>
        <w:gridCol w:w="1843"/>
      </w:tblGrid>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Технические характеристики (наименование параметра)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Требование (значение параметра)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Предлагаемые технические характеристики (заполняется участником)</w:t>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Производитель</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Заводской тип (марка)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Количество, м</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10000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Основные параметры</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Номинальное напряжение: </w:t>
            </w:r>
            <w:r>
              <w:rPr>
                <w:rFonts w:ascii="Times New Roman" w:hAnsi="Times New Roman" w:cs="Times New Roman"/>
                <w:sz w:val="18"/>
                <w:szCs w:val="18"/>
              </w:rPr>
              <w:t xml:space="preserve">кВ</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основной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0,443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4.3</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несущей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0,493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4.4</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основной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4.5</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несущей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4.6</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Допустимая температура нагрева жил,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90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Максимальная температура нагрева жил при КЗ,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4.8</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Минимально допустимый радиус изгиба при прокладке (10 диаметров кабеля), мм</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380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4.9</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Диапазон рабочих температур,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-60…+50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4.10</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Срок службы, не менее, лет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Гарантийный срок эксплуатации, год</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Комплектность поставки</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Технический паспорт, документация по монтажу, наладке и эксплуатации на русском языке, экз.</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сертификации </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соответствия и безопасности (указать перечень НТД)</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протоколов сертификационных и заводских испытаний</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безопасности</w:t>
            </w:r>
            <w:r>
              <w:rPr>
                <w:rFonts w:ascii="Times New Roman" w:hAnsi="Times New Roman" w:cs="Times New Roman"/>
                <w:b/>
                <w:bCs/>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безопасности</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Соответствие  ГОСТ</w:t>
            </w:r>
            <w:r>
              <w:rPr>
                <w:rFonts w:ascii="Times New Roman" w:hAnsi="Times New Roman" w:cs="Times New Roman"/>
                <w:sz w:val="18"/>
                <w:szCs w:val="18"/>
              </w:rPr>
              <w:t xml:space="preserve"> 12.2.003-91</w:t>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п.п.1.2., 1.6., 2.1.10., 2.1.11, 2.1.13., 2.1.14., (да/нет)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Маркировка, упаковка, транспортировка, условия хранения</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Маркировка, упаковка, консервация по ГОСТ 14192-96, ГОСТ 23216-78 и ГОСТ 15150-69 </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«шок-индикатора» на транспортной упаковке для контроля условий транспортировки</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Нет</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bl>
    <w:p>
      <w:pPr>
        <w:ind w:left="60"/>
        <w:spacing w:after="0" w:line="240" w:lineRule="auto"/>
        <w:widowControl w:val="off"/>
        <w:rPr>
          <w:rFonts w:ascii="Times New Roman" w:hAnsi="Times New Roman" w:cs="Times New Roman"/>
          <w:i/>
          <w:sz w:val="18"/>
          <w:szCs w:val="18"/>
        </w:rPr>
        <w:suppressLineNumbers/>
      </w:pPr>
      <w:r>
        <w:rPr>
          <w:rFonts w:ascii="Times New Roman" w:hAnsi="Times New Roman" w:cs="Times New Roman"/>
          <w:i/>
          <w:sz w:val="18"/>
          <w:szCs w:val="18"/>
        </w:rPr>
      </w:r>
      <w:r>
        <w:rPr>
          <w:rFonts w:ascii="Times New Roman" w:hAnsi="Times New Roman" w:cs="Times New Roman"/>
          <w:i/>
          <w:sz w:val="18"/>
          <w:szCs w:val="18"/>
        </w:rPr>
      </w:r>
    </w:p>
    <w:p>
      <w:pPr>
        <w:ind w:left="60"/>
        <w:jc w:val="center"/>
        <w:spacing w:after="0" w:line="240" w:lineRule="auto"/>
        <w:widowControl w:val="off"/>
        <w:rPr>
          <w:rFonts w:ascii="Times New Roman" w:hAnsi="Times New Roman" w:cs="Times New Roman"/>
          <w:b/>
        </w:rPr>
        <w:suppressLineNumbers/>
      </w:pPr>
      <w:r>
        <w:rPr>
          <w:rFonts w:ascii="Times New Roman" w:hAnsi="Times New Roman" w:cs="Times New Roman"/>
          <w:b/>
        </w:rPr>
        <w:t xml:space="preserve">Провод СИП-2 3х70+1х70+1х16</w:t>
      </w:r>
      <w:r>
        <w:rPr>
          <w:rFonts w:ascii="Times New Roman" w:hAnsi="Times New Roman" w:cs="Times New Roman"/>
          <w:b/>
        </w:rPr>
      </w:r>
    </w:p>
    <w:tbl>
      <w:tblPr>
        <w:tblW w:w="9639" w:type="dxa"/>
        <w:tblInd w:w="27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709"/>
        <w:gridCol w:w="5078"/>
        <w:gridCol w:w="2009"/>
        <w:gridCol w:w="1843"/>
      </w:tblGrid>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Технические характеристики (наименование параметра)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Требование (значение параметра)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Предлагаемые технические характеристики (заполняется участником)</w:t>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Производитель</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Заводской тип (марка)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Количество, м</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9285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Основные параметры</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Номинальное напряжение: </w:t>
            </w:r>
            <w:r>
              <w:rPr>
                <w:rFonts w:ascii="Times New Roman" w:hAnsi="Times New Roman" w:cs="Times New Roman"/>
                <w:sz w:val="18"/>
                <w:szCs w:val="18"/>
              </w:rPr>
              <w:t xml:space="preserve">кВ</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основной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0,443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4.3</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несущей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0,493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4.4</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вспомогательной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1,91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4.5</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основной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4.6</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несущей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вспомогательной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100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4.8</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Допустимая температура нагрева жил,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90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4.9</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Максимальная температура нагрева жил при КЗ,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4.10</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Минимально допустимый радиус изгиба при прокладке (10 диаметров кабеля), мм</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380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Диапазон рабочих температур,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-60…+50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Срок службы, не менее, лет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Гарантийный срок эксплуатации, год</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Комплектность поставки</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Технический паспорт, документация по монтажу, наладке и эксплуатации на русском языке, экз.</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сертификации </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соответствия и безопасности (указать перечень НТД)</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протоколов сертификационных и заводских испытаний</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безопасности</w:t>
            </w:r>
            <w:r>
              <w:rPr>
                <w:rFonts w:ascii="Times New Roman" w:hAnsi="Times New Roman" w:cs="Times New Roman"/>
                <w:b/>
                <w:bCs/>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безопасности</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Соответствие  ГОСТ</w:t>
            </w:r>
            <w:r>
              <w:rPr>
                <w:rFonts w:ascii="Times New Roman" w:hAnsi="Times New Roman" w:cs="Times New Roman"/>
                <w:sz w:val="18"/>
                <w:szCs w:val="18"/>
              </w:rPr>
              <w:t xml:space="preserve"> 12.2.003-91</w:t>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п.п.1.2., 1.6., 2.1.10., 2.1.11, 2.1.13., 2.1.14., (да/нет)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Маркировка, упаковка, транспортировка, условия хранения</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Маркировка, упаковка, консервация по ГОСТ 14192-96, ГОСТ 23216-78 и ГОСТ 15150-69 </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«шок-индикатора» на транспортной упаковке для контроля условий транспортировки</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Нет</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bl>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p>
      <w:pPr>
        <w:ind w:left="60"/>
        <w:jc w:val="center"/>
        <w:spacing w:after="0" w:line="240" w:lineRule="auto"/>
        <w:widowControl w:val="off"/>
        <w:rPr>
          <w:rFonts w:ascii="Times New Roman" w:hAnsi="Times New Roman" w:cs="Times New Roman"/>
        </w:rPr>
        <w:suppressLineNumbers/>
      </w:pPr>
      <w:r>
        <w:rPr>
          <w:rFonts w:ascii="Times New Roman" w:hAnsi="Times New Roman" w:cs="Times New Roman"/>
          <w:b/>
        </w:rPr>
        <w:t xml:space="preserve">Провод СИП-4 2х16</w:t>
      </w:r>
      <w:r>
        <w:rPr>
          <w:rFonts w:ascii="Times New Roman" w:hAnsi="Times New Roman" w:cs="Times New Roman"/>
        </w:rPr>
      </w:r>
    </w:p>
    <w:tbl>
      <w:tblPr>
        <w:tblW w:w="9639" w:type="dxa"/>
        <w:tblInd w:w="27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709"/>
        <w:gridCol w:w="5078"/>
        <w:gridCol w:w="2009"/>
        <w:gridCol w:w="1843"/>
      </w:tblGrid>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Технические характеристики (наименование параметра)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Требование (значение параметра)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Предлагаемые технические характеристики (заполняется участником)</w:t>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Производитель</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Заводской тип (марка)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Количество, м</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68825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Основные параметры</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Номинальное напряжение: </w:t>
            </w:r>
            <w:r>
              <w:rPr>
                <w:rFonts w:ascii="Times New Roman" w:hAnsi="Times New Roman" w:cs="Times New Roman"/>
                <w:sz w:val="18"/>
                <w:szCs w:val="18"/>
              </w:rPr>
              <w:t xml:space="preserve">кВ</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основной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1,91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4.3</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основной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100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4.4</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Допустимая температура нагрева жил,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90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4.6</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Максимальная температура нагрева жил при КЗ,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Минимально допустимый радиус изгиба при прокладке (10 диаметров кабеля), мм</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148</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4.8</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Диапазон рабочих температур,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-60…+50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4.9</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Срок службы, не менее, лет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4.10</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Гарантийный срок эксплуатации, год</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Комплектность поставки</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Технический паспорт, документация по монтажу, наладке и эксплуатации на русском языке, экз.</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сертификации </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соответствия и безопасности (указать перечень НТД)</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протоколов сертификационных и заводских испытаний</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безопасности</w:t>
            </w:r>
            <w:r>
              <w:rPr>
                <w:rFonts w:ascii="Times New Roman" w:hAnsi="Times New Roman" w:cs="Times New Roman"/>
                <w:b/>
                <w:bCs/>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безопасности</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Соответствие  ГОСТ</w:t>
            </w:r>
            <w:r>
              <w:rPr>
                <w:rFonts w:ascii="Times New Roman" w:hAnsi="Times New Roman" w:cs="Times New Roman"/>
                <w:sz w:val="18"/>
                <w:szCs w:val="18"/>
              </w:rPr>
              <w:t xml:space="preserve"> 12.2.003-91</w:t>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п.п.1.2., 1.6., 2.1.10., 2.1.11, 2.1.13., 2.1.14., (да/нет)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Маркировка, упаковка, транспортировка, условия хранения</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Маркировка, упаковка, консервация по ГОСТ 14192-96, ГОСТ 23216-78 и ГОСТ 15150-69 </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«шок-индикатора» на транспортной упаковке для контроля условий транспортировки</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Нет</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bl>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p>
      <w:pPr>
        <w:ind w:left="60"/>
        <w:jc w:val="center"/>
        <w:spacing w:after="0" w:line="240" w:lineRule="auto"/>
        <w:widowControl w:val="off"/>
        <w:rPr>
          <w:rFonts w:ascii="Times New Roman" w:hAnsi="Times New Roman" w:cs="Times New Roman"/>
        </w:rPr>
        <w:suppressLineNumbers/>
      </w:pPr>
      <w:r>
        <w:rPr>
          <w:rFonts w:ascii="Times New Roman" w:hAnsi="Times New Roman" w:cs="Times New Roman"/>
          <w:b/>
        </w:rPr>
        <w:t xml:space="preserve">Провод СИП-4 4х16</w:t>
      </w:r>
      <w:r>
        <w:rPr>
          <w:rFonts w:ascii="Times New Roman" w:hAnsi="Times New Roman" w:cs="Times New Roman"/>
        </w:rPr>
      </w:r>
    </w:p>
    <w:tbl>
      <w:tblPr>
        <w:tblW w:w="9639" w:type="dxa"/>
        <w:tblInd w:w="27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4A0" w:firstRow="1" w:lastRow="0" w:firstColumn="1" w:lastColumn="0" w:noHBand="0" w:noVBand="1"/>
      </w:tblPr>
      <w:tblGrid>
        <w:gridCol w:w="709"/>
        <w:gridCol w:w="5078"/>
        <w:gridCol w:w="2009"/>
        <w:gridCol w:w="1843"/>
      </w:tblGrid>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Технические характеристики (наименование параметра)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Требование (значение параметра)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Предлагаемые технические характеристики (заполняется участником)</w:t>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Производитель</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Заводской тип (марка)</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Количество, м</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11200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46"/>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Основные параметры</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Номинальное напряжение: </w:t>
            </w:r>
            <w:r>
              <w:rPr>
                <w:rFonts w:ascii="Times New Roman" w:hAnsi="Times New Roman" w:cs="Times New Roman"/>
                <w:sz w:val="18"/>
                <w:szCs w:val="18"/>
              </w:rPr>
              <w:t xml:space="preserve">кВ</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rHeight w:val="383"/>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Электрическое сопротивление 1 км основной жилы постоянному току</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1,91 Ом/км</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4.3</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Длительно допустимая токовая нагрузка основной жилы, А</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100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4.4</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Допустимая температура нагрева жил,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90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4.6</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Максимальная температура нагрева жил при КЗ,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250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Минимально допустимый радиус изгиба при прокладке (10 диаметров кабеля), мм</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178</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4.8</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Диапазон рабочих температур, °С</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-60…+50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4.9</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Срок службы, не менее, лет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40</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4.10</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Гарантийный срок эксплуатации, год</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Комплектность поставки</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5.1.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Технический паспорт, документация по монтажу, наладке и эксплуатации на русском языке, экз.</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сертификации </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соответствия и безопасности (указать перечень НТД)</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6.2.</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протоколов сертификационных и заводских испытаний</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Требования по безопасности</w:t>
            </w:r>
            <w:r>
              <w:rPr>
                <w:rFonts w:ascii="Times New Roman" w:hAnsi="Times New Roman" w:cs="Times New Roman"/>
                <w:b/>
                <w:bCs/>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7.1</w:t>
            </w:r>
            <w:r>
              <w:rPr>
                <w:rFonts w:ascii="Times New Roman" w:hAnsi="Times New Roman" w:cs="Times New Roman"/>
                <w:sz w:val="18"/>
                <w:szCs w:val="18"/>
              </w:rPr>
            </w:r>
          </w:p>
        </w:tc>
        <w:tc>
          <w:tcPr>
            <w:shd w:val="clear" w:color="auto" w:fill="auto"/>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российских сертификатов безопасности</w:t>
            </w:r>
            <w:r>
              <w:rPr>
                <w:rFonts w:ascii="Times New Roman" w:hAnsi="Times New Roman" w:cs="Times New Roman"/>
                <w:sz w:val="18"/>
                <w:szCs w:val="18"/>
              </w:rPr>
            </w:r>
          </w:p>
        </w:tc>
        <w:tc>
          <w:tcPr>
            <w:shd w:val="clear" w:color="auto" w:fill="auto"/>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7.2.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Соответствие  ГОСТ</w:t>
            </w:r>
            <w:r>
              <w:rPr>
                <w:rFonts w:ascii="Times New Roman" w:hAnsi="Times New Roman" w:cs="Times New Roman"/>
                <w:sz w:val="18"/>
                <w:szCs w:val="18"/>
              </w:rPr>
              <w:t xml:space="preserve"> 12.2.003-91</w:t>
            </w:r>
            <w:r>
              <w:rPr>
                <w:rFonts w:ascii="Times New Roman" w:hAnsi="Times New Roman" w:cs="Times New Roman"/>
                <w:sz w:val="18"/>
                <w:szCs w:val="18"/>
              </w:rPr>
            </w:r>
          </w:p>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п.п.1.2., 1.6., 2.1.10., 2.1.11, 2.1.13., 2.1.14., (да/нет)</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b/>
                <w:bCs/>
                <w:sz w:val="18"/>
                <w:szCs w:val="18"/>
              </w:rPr>
              <w:suppressLineNumbers/>
            </w:pPr>
            <w:r>
              <w:rPr>
                <w:rFonts w:ascii="Times New Roman" w:hAnsi="Times New Roman" w:cs="Times New Roman"/>
                <w:b/>
                <w:bCs/>
                <w:sz w:val="18"/>
                <w:szCs w:val="18"/>
              </w:rPr>
              <w:t xml:space="preserve">Маркировка, упаковка, транспортировка, условия хранения</w:t>
            </w:r>
            <w:r>
              <w:rPr>
                <w:rFonts w:ascii="Times New Roman" w:hAnsi="Times New Roman" w:cs="Times New Roman"/>
                <w:b/>
                <w:bCs/>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8.1.</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Маркировка, упаковка, консервация по ГОСТ 14192-96, ГОСТ 23216-78 и ГОСТ 15150-69 </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8.2.</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Наличие «шок-индикатора» на транспортной упаковке для контроля условий транспортировки</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Нет</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r>
        <w:tblPrEx/>
        <w:trPr/>
        <w:tc>
          <w:tcPr>
            <w:tcW w:w="709"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8.3.</w:t>
            </w:r>
            <w:r>
              <w:rPr>
                <w:rFonts w:ascii="Times New Roman" w:hAnsi="Times New Roman" w:cs="Times New Roman"/>
                <w:sz w:val="18"/>
                <w:szCs w:val="18"/>
              </w:rPr>
            </w:r>
          </w:p>
        </w:tc>
        <w:tc>
          <w:tcPr>
            <w:tcW w:w="5078"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r>
              <w:rPr>
                <w:rFonts w:ascii="Times New Roman" w:hAnsi="Times New Roman" w:cs="Times New Roman"/>
                <w:sz w:val="18"/>
                <w:szCs w:val="18"/>
              </w:rPr>
            </w:r>
          </w:p>
        </w:tc>
        <w:tc>
          <w:tcPr>
            <w:tcW w:w="2009" w:type="dxa"/>
            <w:vAlign w:val="center"/>
            <w:textDirection w:val="lrTb"/>
            <w:noWrap w:val="false"/>
          </w:tcPr>
          <w:p>
            <w:pPr>
              <w:ind w:left="60"/>
              <w:jc w:val="center"/>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t xml:space="preserve">Да</w:t>
            </w:r>
            <w:r>
              <w:rPr>
                <w:rFonts w:ascii="Times New Roman" w:hAnsi="Times New Roman" w:cs="Times New Roman"/>
                <w:sz w:val="18"/>
                <w:szCs w:val="18"/>
              </w:rPr>
            </w:r>
          </w:p>
        </w:tc>
        <w:tc>
          <w:tcPr>
            <w:tcW w:w="1843" w:type="dxa"/>
            <w:vAlign w:val="center"/>
            <w:textDirection w:val="lrTb"/>
            <w:noWrap w:val="false"/>
          </w:tcPr>
          <w:p>
            <w:pPr>
              <w:ind w:left="60"/>
              <w:spacing w:after="0" w:line="240" w:lineRule="auto"/>
              <w:widowControl w:val="off"/>
              <w:rPr>
                <w:rFonts w:ascii="Times New Roman" w:hAnsi="Times New Roman" w:cs="Times New Roman"/>
                <w:sz w:val="18"/>
                <w:szCs w:val="18"/>
              </w:rPr>
              <w:suppressLineNumbers/>
            </w:pPr>
            <w:r>
              <w:rPr>
                <w:rFonts w:ascii="Times New Roman" w:hAnsi="Times New Roman" w:cs="Times New Roman"/>
                <w:sz w:val="18"/>
                <w:szCs w:val="18"/>
              </w:rPr>
            </w:r>
            <w:r>
              <w:rPr>
                <w:rFonts w:ascii="Times New Roman" w:hAnsi="Times New Roman" w:cs="Times New Roman"/>
                <w:sz w:val="18"/>
                <w:szCs w:val="18"/>
              </w:rPr>
            </w:r>
          </w:p>
        </w:tc>
      </w:tr>
    </w:tbl>
    <w:p>
      <w:pPr>
        <w:ind w:left="60"/>
        <w:spacing w:after="0" w:line="240" w:lineRule="auto"/>
        <w:widowControl w:val="off"/>
        <w:rPr>
          <w:rFonts w:ascii="Times New Roman" w:hAnsi="Times New Roman" w:cs="Times New Roman"/>
        </w:rPr>
        <w:suppressLineNumbers/>
      </w:pPr>
      <w:r>
        <w:rPr>
          <w:rFonts w:ascii="Times New Roman" w:hAnsi="Times New Roman" w:cs="Times New Roman"/>
        </w:rPr>
      </w:r>
      <w:r>
        <w:rPr>
          <w:rFonts w:ascii="Times New Roman" w:hAnsi="Times New Roman" w:cs="Times New Roman"/>
        </w:rPr>
      </w:r>
    </w:p>
    <w:p>
      <w:pPr>
        <w:spacing w:after="0" w:line="240" w:lineRule="auto"/>
        <w:widowControl w:val="off"/>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left="-392" w:firstLine="34"/>
        <w:jc w:val="both"/>
        <w:spacing w:after="0" w:line="300" w:lineRule="exact"/>
        <w:widowControl w:val="off"/>
        <w:tabs>
          <w:tab w:val="left" w:pos="-534" w:leader="none"/>
          <w:tab w:val="left" w:pos="1276" w:leader="none"/>
          <w:tab w:val="num" w:pos="1626" w:leader="none"/>
          <w:tab w:val="num" w:pos="1909" w:leader="none"/>
        </w:tabs>
      </w:pPr>
      <w:r/>
      <w:r/>
    </w:p>
    <w:p>
      <w:pPr>
        <w:ind w:firstLine="6237"/>
        <w:spacing w:after="0" w:line="240" w:lineRule="auto"/>
        <w:widowControl w:val="off"/>
        <w:tabs>
          <w:tab w:val="left" w:pos="11250" w:leader="none"/>
        </w:tabs>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r>
      <w:r>
        <w:rPr>
          <w:rFonts w:ascii="Times New Roman" w:hAnsi="Times New Roman" w:eastAsia="Calibri" w:cs="Times New Roman"/>
          <w:sz w:val="24"/>
          <w:szCs w:val="24"/>
          <w:lang w:eastAsia="ru-RU"/>
        </w:rPr>
      </w:r>
    </w:p>
    <w:p>
      <w:pPr>
        <w:ind w:left="5954" w:firstLine="11"/>
        <w:pageBreakBefore/>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Приложение </w:t>
      </w:r>
      <w:r>
        <w:rPr>
          <w:rFonts w:ascii="Times New Roman" w:hAnsi="Times New Roman" w:cs="Times New Roman"/>
          <w:sz w:val="20"/>
          <w:szCs w:val="20"/>
        </w:rPr>
        <w:t xml:space="preserve">№ </w:t>
      </w:r>
      <w:r>
        <w:rPr>
          <w:rFonts w:ascii="Times New Roman" w:hAnsi="Times New Roman" w:cs="Times New Roman"/>
          <w:sz w:val="20"/>
          <w:szCs w:val="20"/>
        </w:rPr>
        <w:t xml:space="preserve">3</w:t>
      </w:r>
      <w:r>
        <w:rPr>
          <w:rFonts w:ascii="Times New Roman" w:hAnsi="Times New Roman" w:cs="Times New Roman"/>
          <w:sz w:val="20"/>
          <w:szCs w:val="20"/>
        </w:rPr>
        <w:t xml:space="preserve"> </w:t>
      </w:r>
      <w:r>
        <w:rPr>
          <w:rFonts w:ascii="Times New Roman" w:hAnsi="Times New Roman" w:cs="Times New Roman"/>
          <w:sz w:val="20"/>
          <w:szCs w:val="20"/>
        </w:rPr>
      </w:r>
    </w:p>
    <w:p>
      <w:pPr>
        <w:ind w:left="5954" w:firstLine="12"/>
        <w:spacing w:after="0" w:line="240" w:lineRule="auto"/>
        <w:widowControl w:val="off"/>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 xml:space="preserve">            </w:t>
      </w:r>
      <w:r>
        <w:rPr>
          <w:rFonts w:ascii="Times New Roman" w:hAnsi="Times New Roman" w:cs="Times New Roman"/>
          <w:sz w:val="20"/>
          <w:szCs w:val="20"/>
        </w:rPr>
        <w:t xml:space="preserve">к Договору </w:t>
      </w:r>
      <w:r>
        <w:rPr>
          <w:rFonts w:ascii="Times New Roman" w:hAnsi="Times New Roman" w:cs="Times New Roman"/>
          <w:sz w:val="20"/>
          <w:szCs w:val="20"/>
        </w:rPr>
        <w:t xml:space="preserve">№ ____</w:t>
      </w:r>
      <w:r>
        <w:rPr>
          <w:rFonts w:ascii="Times New Roman" w:hAnsi="Times New Roman" w:cs="Times New Roman"/>
          <w:sz w:val="20"/>
          <w:szCs w:val="20"/>
        </w:rPr>
        <w:t xml:space="preserve">_____</w:t>
      </w:r>
      <w:r>
        <w:rPr>
          <w:rFonts w:ascii="Times New Roman" w:hAnsi="Times New Roman" w:cs="Times New Roman"/>
          <w:sz w:val="20"/>
          <w:szCs w:val="20"/>
        </w:rPr>
        <w:t xml:space="preserve">_______</w:t>
      </w:r>
      <w:r>
        <w:rPr>
          <w:rFonts w:ascii="Times New Roman" w:hAnsi="Times New Roman" w:cs="Times New Roman"/>
          <w:sz w:val="20"/>
          <w:szCs w:val="20"/>
        </w:rPr>
      </w:r>
    </w:p>
    <w:p>
      <w:pPr>
        <w:ind w:left="5954" w:firstLine="34"/>
        <w:jc w:val="both"/>
        <w:spacing w:after="0" w:line="300" w:lineRule="exact"/>
        <w:widowControl w:val="off"/>
        <w:tabs>
          <w:tab w:val="left" w:pos="-534" w:leader="none"/>
          <w:tab w:val="left" w:pos="1276" w:leader="none"/>
          <w:tab w:val="num" w:pos="1626" w:leader="none"/>
          <w:tab w:val="num" w:pos="1909" w:leader="none"/>
        </w:tabs>
        <w:rPr>
          <w:rFonts w:ascii="Times New Roman" w:hAnsi="Times New Roman" w:cs="Times New Roman"/>
        </w:rPr>
      </w:pPr>
      <w:r>
        <w:rPr>
          <w:rFonts w:ascii="Times New Roman" w:hAnsi="Times New Roman" w:cs="Times New Roman"/>
          <w:sz w:val="20"/>
          <w:szCs w:val="20"/>
        </w:rPr>
        <w:t xml:space="preserve">             </w:t>
      </w:r>
      <w:r>
        <w:rPr>
          <w:rFonts w:ascii="Times New Roman" w:hAnsi="Times New Roman" w:cs="Times New Roman"/>
          <w:sz w:val="20"/>
          <w:szCs w:val="20"/>
        </w:rPr>
        <w:t xml:space="preserve">от «___» ________ 20__ г. </w:t>
      </w:r>
      <w:r>
        <w:rPr>
          <w:rFonts w:ascii="Times New Roman" w:hAnsi="Times New Roman" w:cs="Times New Roman"/>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r>
      <w:r>
        <w:rPr>
          <w:rFonts w:ascii="Times New Roman" w:hAnsi="Times New Roman" w:cs="Times New Roman"/>
          <w:b/>
          <w:caps/>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r>
      <w:r>
        <w:rPr>
          <w:rFonts w:ascii="Times New Roman" w:hAnsi="Times New Roman" w:cs="Times New Roman"/>
          <w:b/>
          <w:caps/>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t xml:space="preserve">Информация о собственниках контрагента (включая конечных бенефициаров)</w:t>
      </w:r>
      <w:r>
        <w:rPr>
          <w:rFonts w:ascii="Times New Roman" w:hAnsi="Times New Roman" w:cs="Times New Roman"/>
          <w:b/>
          <w:caps/>
        </w:rPr>
      </w:r>
    </w:p>
    <w:p>
      <w:pPr>
        <w:ind w:left="60"/>
        <w:jc w:val="center"/>
        <w:keepLines/>
        <w:spacing w:after="0" w:line="240" w:lineRule="auto"/>
        <w:rPr>
          <w:rFonts w:ascii="Times New Roman" w:hAnsi="Times New Roman" w:cs="Times New Roman"/>
          <w:b/>
          <w:caps/>
        </w:rPr>
      </w:pPr>
      <w:r>
        <w:rPr>
          <w:rFonts w:ascii="Times New Roman" w:hAnsi="Times New Roman" w:cs="Times New Roman"/>
          <w:b/>
          <w:caps/>
        </w:rPr>
        <w:t xml:space="preserve">(ФОРМА ДОКУМЕНТА)</w:t>
      </w:r>
      <w:r>
        <w:rPr>
          <w:rFonts w:ascii="Times New Roman" w:hAnsi="Times New Roman" w:cs="Times New Roman"/>
          <w:b/>
          <w:caps/>
        </w:rPr>
      </w:r>
    </w:p>
    <w:tbl>
      <w:tblPr>
        <w:tblW w:w="989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9"/>
        <w:gridCol w:w="850"/>
        <w:gridCol w:w="851"/>
        <w:gridCol w:w="1842"/>
        <w:gridCol w:w="1418"/>
        <w:gridCol w:w="1417"/>
        <w:gridCol w:w="1560"/>
        <w:gridCol w:w="1417"/>
      </w:tblGrid>
      <w:tr>
        <w:tblPrEx/>
        <w:trPr>
          <w:trHeight w:val="278"/>
        </w:trPr>
        <w:tc>
          <w:tcPr>
            <w:gridSpan w:val="8"/>
            <w:shd w:val="pct15" w:color="auto" w:fill="auto"/>
            <w:tcBorders>
              <w:top w:val="single" w:color="auto" w:sz="4" w:space="0"/>
              <w:left w:val="single" w:color="auto" w:sz="4" w:space="0"/>
              <w:bottom w:val="single" w:color="auto" w:sz="4" w:space="0"/>
              <w:right w:val="single" w:color="auto" w:sz="4" w:space="0"/>
            </w:tcBorders>
            <w:tcW w:w="9894"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Информация о цепочке собственников, включая бенефициаров</w:t>
            </w:r>
            <w:r>
              <w:rPr>
                <w:rFonts w:ascii="Times New Roman" w:hAnsi="Times New Roman" w:eastAsia="Times New Roman" w:cs="Times New Roman"/>
                <w:sz w:val="20"/>
                <w:szCs w:val="20"/>
              </w:rPr>
            </w:r>
          </w:p>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(в том числе конечных)</w:t>
            </w:r>
            <w:r>
              <w:rPr>
                <w:rFonts w:ascii="Times New Roman" w:hAnsi="Times New Roman" w:eastAsia="Times New Roman" w:cs="Times New Roman"/>
                <w:sz w:val="20"/>
                <w:szCs w:val="20"/>
              </w:rPr>
            </w:r>
          </w:p>
        </w:tc>
      </w:tr>
      <w:tr>
        <w:tblPrEx/>
        <w:trPr>
          <w:trHeight w:val="250"/>
        </w:trPr>
        <w:tc>
          <w:tcPr>
            <w:shd w:val="pct15" w:color="auto" w:fill="auto"/>
            <w:tcBorders>
              <w:top w:val="single" w:color="auto" w:sz="4" w:space="0"/>
              <w:left w:val="single" w:color="auto" w:sz="4" w:space="0"/>
              <w:bottom w:val="single" w:color="auto" w:sz="4" w:space="0"/>
              <w:right w:val="single" w:color="auto" w:sz="4" w:space="0"/>
            </w:tcBorders>
            <w:tcW w:w="539"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ИНН</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ОГРН</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Наименование / ФИО</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Адрес регистрации</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Серия и номер документа, удостоверяющего личность (для физ. лиц)</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Руководитель/участник/акционер/бенефициар</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Информация о подтверждающих документах (наименование, реквизиты и т.д.)</w:t>
            </w:r>
            <w:r>
              <w:rPr>
                <w:rFonts w:ascii="Times New Roman" w:hAnsi="Times New Roman" w:eastAsia="Times New Roman" w:cs="Times New Roman"/>
                <w:sz w:val="20"/>
                <w:szCs w:val="20"/>
              </w:rPr>
            </w:r>
          </w:p>
        </w:tc>
      </w:tr>
      <w:tr>
        <w:tblPrEx/>
        <w:trPr>
          <w:trHeight w:val="209"/>
        </w:trPr>
        <w:tc>
          <w:tcPr>
            <w:shd w:val="pct15" w:color="auto" w:fill="auto"/>
            <w:tcBorders>
              <w:top w:val="single" w:color="auto" w:sz="4" w:space="0"/>
              <w:left w:val="single" w:color="auto" w:sz="4" w:space="0"/>
              <w:bottom w:val="single" w:color="auto" w:sz="4" w:space="0"/>
              <w:right w:val="single" w:color="auto" w:sz="4" w:space="0"/>
            </w:tcBorders>
            <w:tcW w:w="539"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1</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2</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3</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4</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5</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bottom"/>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6</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7</w:t>
            </w:r>
            <w:r>
              <w:rPr>
                <w:rFonts w:ascii="Times New Roman" w:hAnsi="Times New Roman" w:eastAsia="Times New Roman" w:cs="Times New Roman"/>
                <w:sz w:val="20"/>
                <w:szCs w:val="20"/>
              </w:rPr>
            </w:r>
          </w:p>
        </w:tc>
        <w:tc>
          <w:tcPr>
            <w:shd w:val="pct15" w:color="auto" w:fill="auto"/>
            <w:tcBorders>
              <w:top w:val="single" w:color="auto" w:sz="4" w:space="0"/>
              <w:left w:val="single" w:color="auto" w:sz="4" w:space="0"/>
              <w:bottom w:val="single" w:color="auto" w:sz="4" w:space="0"/>
              <w:right w:val="single" w:color="auto" w:sz="4" w:space="0"/>
            </w:tcBorders>
            <w:tcW w:w="1417" w:type="dxa"/>
            <w:vAlign w:val="bottom"/>
            <w:textDirection w:val="lrTb"/>
            <w:noWrap w:val="false"/>
          </w:tcPr>
          <w:p>
            <w:pPr>
              <w:ind w:left="60"/>
              <w:jc w:val="center"/>
              <w:spacing w:after="0" w:line="240" w:lineRule="auto"/>
              <w:widowControl w:val="off"/>
              <w:rPr>
                <w:rFonts w:ascii="Times New Roman" w:hAnsi="Times New Roman" w:eastAsia="Times New Roman" w:cs="Times New Roman"/>
                <w:sz w:val="20"/>
                <w:szCs w:val="20"/>
              </w:rPr>
            </w:pPr>
            <w:r>
              <w:rPr>
                <w:rFonts w:ascii="Times New Roman" w:hAnsi="Times New Roman" w:cs="Times New Roman"/>
                <w:sz w:val="20"/>
                <w:szCs w:val="20"/>
              </w:rPr>
              <w:t xml:space="preserve">8</w:t>
            </w:r>
            <w:r>
              <w:rPr>
                <w:rFonts w:ascii="Times New Roman" w:hAnsi="Times New Roman" w:eastAsia="Times New Roman" w:cs="Times New Roman"/>
                <w:sz w:val="20"/>
                <w:szCs w:val="20"/>
              </w:rPr>
            </w:r>
          </w:p>
        </w:tc>
      </w:tr>
      <w:tr>
        <w:tblPrEx/>
        <w:trPr>
          <w:trHeight w:val="418"/>
        </w:trPr>
        <w:tc>
          <w:tcPr>
            <w:tcBorders>
              <w:top w:val="single" w:color="auto" w:sz="4" w:space="0"/>
              <w:left w:val="single" w:color="auto" w:sz="4" w:space="0"/>
              <w:bottom w:val="single" w:color="auto" w:sz="4" w:space="0"/>
              <w:right w:val="single" w:color="auto" w:sz="4" w:space="0"/>
            </w:tcBorders>
            <w:tcW w:w="539" w:type="dxa"/>
            <w:vAlign w:val="center"/>
            <w:textDirection w:val="lrTb"/>
            <w:noWrap w:val="false"/>
          </w:tcPr>
          <w:p>
            <w:pPr>
              <w:jc w:val="center"/>
              <w:spacing w:after="0" w:line="240" w:lineRule="auto"/>
              <w:widowControl w:val="off"/>
              <w:rPr>
                <w:rFonts w:ascii="Times New Roman" w:hAnsi="Times New Roman" w:cs="Times New Roman"/>
                <w:sz w:val="20"/>
                <w:szCs w:val="20"/>
                <w:highlight w:val="yellow"/>
              </w:rPr>
            </w:pPr>
            <w:r>
              <w:rPr>
                <w:rFonts w:ascii="Times New Roman" w:hAnsi="Times New Roman" w:cs="Times New Roman"/>
                <w:sz w:val="20"/>
                <w:szCs w:val="20"/>
                <w:highlight w:val="yellow"/>
              </w:rPr>
            </w:r>
            <w:r>
              <w:rPr>
                <w:rFonts w:ascii="Times New Roman" w:hAnsi="Times New Roman" w:cs="Times New Roman"/>
                <w:sz w:val="20"/>
                <w:szCs w:val="20"/>
                <w:highlight w:val="yellow"/>
              </w:rPr>
            </w:r>
          </w:p>
        </w:tc>
        <w:tc>
          <w:tcPr>
            <w:tcBorders>
              <w:top w:val="single" w:color="auto" w:sz="4" w:space="0"/>
              <w:left w:val="single" w:color="auto" w:sz="4" w:space="0"/>
              <w:bottom w:val="single" w:color="auto" w:sz="4" w:space="0"/>
              <w:right w:val="single" w:color="auto" w:sz="4" w:space="0"/>
            </w:tcBorders>
            <w:tcW w:w="850"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851"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842"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418"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560"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p>
        </w:tc>
        <w:tc>
          <w:tcPr>
            <w:tcBorders>
              <w:top w:val="single" w:color="auto" w:sz="4" w:space="0"/>
              <w:left w:val="single" w:color="auto" w:sz="4" w:space="0"/>
              <w:bottom w:val="single" w:color="auto" w:sz="4" w:space="0"/>
              <w:right w:val="single" w:color="auto" w:sz="4" w:space="0"/>
            </w:tcBorders>
            <w:tcW w:w="1417" w:type="dxa"/>
            <w:vAlign w:val="center"/>
            <w:textDirection w:val="lrTb"/>
            <w:noWrap w:val="false"/>
          </w:tcPr>
          <w:p>
            <w:pPr>
              <w:jc w:val="center"/>
              <w:spacing w:after="0" w:line="240" w:lineRule="auto"/>
              <w:rPr>
                <w:rFonts w:ascii="Times New Roman" w:hAnsi="Times New Roman" w:cs="Times New Roman"/>
                <w:sz w:val="20"/>
                <w:szCs w:val="20"/>
              </w:rPr>
            </w:pPr>
            <w:r>
              <w:rPr>
                <w:rFonts w:ascii="Times New Roman" w:hAnsi="Times New Roman" w:cs="Times New Roman"/>
                <w:sz w:val="20"/>
                <w:szCs w:val="20"/>
              </w:rPr>
            </w:r>
            <w:r>
              <w:rPr>
                <w:rFonts w:ascii="Times New Roman" w:hAnsi="Times New Roman" w:cs="Times New Roman"/>
                <w:sz w:val="20"/>
                <w:szCs w:val="20"/>
              </w:rPr>
            </w:r>
          </w:p>
        </w:tc>
      </w:tr>
    </w:tbl>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jc w:val="both"/>
        <w:spacing w:after="0" w:line="300" w:lineRule="exact"/>
        <w:widowControl w:val="off"/>
        <w:tabs>
          <w:tab w:val="left" w:pos="-534" w:leader="none"/>
          <w:tab w:val="left" w:pos="1276" w:leader="none"/>
          <w:tab w:val="num" w:pos="1626" w:leader="none"/>
          <w:tab w:val="num" w:pos="1909" w:leader="none"/>
        </w:tabs>
      </w:pPr>
      <w:r/>
      <w:r/>
    </w:p>
    <w:p>
      <w:pPr>
        <w:tabs>
          <w:tab w:val="left" w:pos="7995" w:leader="none"/>
        </w:tabs>
      </w:pPr>
      <w:r/>
      <w:r/>
    </w:p>
    <w:p>
      <w:pPr>
        <w:tabs>
          <w:tab w:val="left" w:pos="7995" w:leader="none"/>
        </w:tabs>
      </w:pPr>
      <w:r/>
      <w:r/>
    </w:p>
    <w:p>
      <w:pPr>
        <w:tabs>
          <w:tab w:val="left" w:pos="7995" w:leader="none"/>
        </w:tabs>
      </w:pPr>
      <w:r/>
      <w:r/>
    </w:p>
    <w:p>
      <w:pPr>
        <w:tabs>
          <w:tab w:val="left" w:pos="7995" w:leader="none"/>
        </w:tabs>
      </w:pPr>
      <w:r/>
      <w:r/>
    </w:p>
    <w:p>
      <w:pPr>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r>
    </w:p>
    <w:p>
      <w:pPr>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                               </w:t>
      </w:r>
      <w:bookmarkStart w:id="3" w:name="_Hlk148038540"/>
      <w:r>
        <w:rPr>
          <w:rFonts w:ascii="Times New Roman" w:hAnsi="Times New Roman" w:eastAsia="Times New Roman" w:cs="Times New Roman"/>
          <w:sz w:val="20"/>
          <w:szCs w:val="20"/>
          <w:lang w:eastAsia="ru-RU"/>
        </w:rPr>
        <w:t xml:space="preserve">Приложение № 4</w:t>
      </w:r>
      <w:r>
        <w:rPr>
          <w:rFonts w:ascii="Times New Roman" w:hAnsi="Times New Roman" w:eastAsia="Times New Roman" w:cs="Times New Roman"/>
          <w:sz w:val="20"/>
          <w:szCs w:val="20"/>
          <w:lang w:eastAsia="ru-RU"/>
        </w:rPr>
      </w:r>
    </w:p>
    <w:p>
      <w:pPr>
        <w:ind w:left="5672"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 Договору №___________________</w:t>
      </w:r>
      <w:r>
        <w:rPr>
          <w:rFonts w:ascii="Times New Roman" w:hAnsi="Times New Roman" w:eastAsia="Times New Roman" w:cs="Times New Roman"/>
          <w:sz w:val="20"/>
          <w:szCs w:val="20"/>
          <w:lang w:eastAsia="ru-RU"/>
        </w:rPr>
      </w:r>
    </w:p>
    <w:p>
      <w:pPr>
        <w:ind w:left="5672"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от "____"________20__ г.</w:t>
      </w:r>
      <w:bookmarkEnd w:id="3"/>
      <w:r/>
      <w:r>
        <w:rPr>
          <w:rFonts w:ascii="Times New Roman" w:hAnsi="Times New Roman" w:eastAsia="Times New Roman" w:cs="Times New Roman"/>
          <w:sz w:val="20"/>
          <w:szCs w:val="20"/>
          <w:lang w:eastAsia="ru-RU"/>
        </w:rPr>
      </w:r>
    </w:p>
    <w:p>
      <w:pPr>
        <w:jc w:val="both"/>
        <w:keepNext/>
        <w:spacing w:after="0" w:line="300" w:lineRule="auto"/>
        <w:rPr>
          <w:rFonts w:ascii="Times New Roman" w:hAnsi="Times New Roman" w:eastAsia="Times New Roman" w:cs="Times New Roman"/>
          <w:b/>
          <w:sz w:val="24"/>
          <w:szCs w:val="24"/>
          <w:lang w:eastAsia="ru-RU"/>
        </w:rPr>
      </w:pPr>
      <w:r/>
      <w:bookmarkStart w:id="4" w:name="_Ref276562987"/>
      <w:r>
        <w:rPr>
          <w:rFonts w:ascii="Times New Roman" w:hAnsi="Times New Roman" w:eastAsia="Times New Roman" w:cs="Times New Roman"/>
          <w:b/>
          <w:sz w:val="24"/>
          <w:szCs w:val="24"/>
          <w:lang w:eastAsia="ru-RU"/>
        </w:rPr>
        <w:t xml:space="preserve">СО 6.1461/0</w:t>
      </w:r>
      <w:r>
        <w:rPr>
          <w:rFonts w:ascii="Times New Roman" w:hAnsi="Times New Roman" w:eastAsia="Times New Roman" w:cs="Times New Roman"/>
          <w:b/>
          <w:sz w:val="24"/>
          <w:szCs w:val="24"/>
          <w:lang w:eastAsia="ru-RU"/>
        </w:rPr>
      </w:r>
    </w:p>
    <w:p>
      <w:pPr>
        <w:ind w:firstLine="709"/>
        <w:jc w:val="both"/>
        <w:keepNext/>
        <w:spacing w:after="0" w:line="300" w:lineRule="auto"/>
        <w:rPr>
          <w:rFonts w:ascii="Times New Roman" w:hAnsi="Times New Roman" w:eastAsia="Times New Roman" w:cs="Times New Roman"/>
          <w:b/>
          <w:bCs/>
          <w:smallCaps/>
          <w:lang w:eastAsia="ru-RU"/>
        </w:rPr>
      </w:pPr>
      <w:r>
        <w:rPr>
          <w:rFonts w:ascii="Times New Roman" w:hAnsi="Times New Roman" w:eastAsia="Times New Roman" w:cs="Times New Roman"/>
          <w:b/>
          <w:bCs/>
          <w:smallCaps/>
          <w:lang w:eastAsia="ru-RU"/>
        </w:rPr>
      </w:r>
      <w:r>
        <w:rPr>
          <w:rFonts w:ascii="Times New Roman" w:hAnsi="Times New Roman" w:eastAsia="Times New Roman" w:cs="Times New Roman"/>
          <w:b/>
          <w:bCs/>
          <w:smallCaps/>
          <w:lang w:eastAsia="ru-RU"/>
        </w:rPr>
      </w:r>
    </w:p>
    <w:p>
      <w:pPr>
        <w:jc w:val="center"/>
        <w:keepNext/>
        <w:spacing w:after="0" w:line="300" w:lineRule="auto"/>
        <w:widowControl w:val="off"/>
        <w:tabs>
          <w:tab w:val="left" w:pos="0" w:leader="none"/>
          <w:tab w:val="num" w:pos="1134" w:leader="none"/>
        </w:tabs>
        <w:rPr>
          <w:rFonts w:ascii="Times New Roman" w:hAnsi="Times New Roman" w:eastAsia="Times New Roman" w:cs="Times New Roman"/>
          <w:b/>
          <w:lang w:eastAsia="ru-RU"/>
        </w:rPr>
        <w:outlineLvl w:val="1"/>
      </w:pPr>
      <w:r>
        <w:rPr>
          <w:rFonts w:ascii="Times New Roman" w:hAnsi="Times New Roman" w:eastAsia="Times New Roman" w:cs="Times New Roman"/>
          <w:b/>
          <w:lang w:eastAsia="ru-RU"/>
        </w:rPr>
        <w:t xml:space="preserve">Согласие на обработку персональных данных участника закупочной процедуры</w:t>
      </w:r>
      <w:r>
        <w:rPr>
          <w:rFonts w:ascii="Times New Roman" w:hAnsi="Times New Roman" w:eastAsia="Times New Roman" w:cs="Times New Roman"/>
          <w:b/>
          <w:lang w:eastAsia="ru-RU"/>
        </w:rPr>
      </w:r>
    </w:p>
    <w:p>
      <w:pPr>
        <w:jc w:val="center"/>
        <w:keepNext/>
        <w:spacing w:after="0" w:line="300" w:lineRule="auto"/>
        <w:widowControl w:val="off"/>
        <w:tabs>
          <w:tab w:val="left" w:pos="0" w:leader="none"/>
        </w:tabs>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от «_____» ____________ 20____ г.</w:t>
      </w:r>
      <w:r>
        <w:rPr>
          <w:rFonts w:ascii="Times New Roman" w:hAnsi="Times New Roman" w:eastAsia="Times New Roman" w:cs="Times New Roman"/>
          <w:b/>
          <w:lang w:eastAsia="ru-RU"/>
        </w:rPr>
      </w:r>
    </w:p>
    <w:p>
      <w:pPr>
        <w:jc w:val="both"/>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Настоящим, ________________________________________________________,</w:t>
      </w:r>
      <w:r>
        <w:rPr>
          <w:rFonts w:ascii="Times New Roman" w:hAnsi="Times New Roman" w:eastAsia="Times New Roman" w:cs="Times New Roman"/>
          <w:lang w:eastAsia="ru-RU"/>
        </w:rPr>
      </w:r>
    </w:p>
    <w:p>
      <w:pPr>
        <w:jc w:val="center"/>
        <w:keepNext/>
        <w:spacing w:after="0" w:line="300" w:lineRule="auto"/>
        <w:widowControl w:val="off"/>
        <w:rPr>
          <w:rFonts w:ascii="Times New Roman" w:hAnsi="Times New Roman" w:eastAsia="Times New Roman" w:cs="Times New Roman"/>
          <w:b/>
          <w:i/>
          <w:lang w:eastAsia="ru-RU"/>
        </w:rPr>
        <w:pBdr>
          <w:bottom w:val="single" w:color="000000" w:sz="12" w:space="1"/>
        </w:pBdr>
      </w:pPr>
      <w:r>
        <w:rPr>
          <w:rFonts w:ascii="Times New Roman" w:hAnsi="Times New Roman" w:eastAsia="Times New Roman" w:cs="Times New Roman"/>
          <w:b/>
          <w:i/>
          <w:lang w:eastAsia="ru-RU"/>
        </w:rPr>
        <w:t xml:space="preserve">(указывается</w:t>
      </w:r>
      <w:r>
        <w:rPr>
          <w:rFonts w:ascii="Times New Roman" w:hAnsi="Times New Roman" w:eastAsia="Times New Roman" w:cs="Times New Roman"/>
          <w:lang w:eastAsia="ru-RU"/>
        </w:rPr>
        <w:t xml:space="preserve"> </w:t>
      </w:r>
      <w:r>
        <w:rPr>
          <w:rFonts w:ascii="Times New Roman" w:hAnsi="Times New Roman" w:eastAsia="Times New Roman" w:cs="Times New Roman"/>
          <w:b/>
          <w:i/>
          <w:lang w:eastAsia="ru-RU"/>
        </w:rPr>
        <w:t xml:space="preserve">полное наименование участника закупочной процедуры</w:t>
      </w:r>
      <w:r>
        <w:rPr>
          <w:rFonts w:ascii="Times New Roman" w:hAnsi="Times New Roman" w:eastAsia="Times New Roman" w:cs="Times New Roman"/>
          <w:b/>
          <w:i/>
          <w:lang w:eastAsia="ru-RU"/>
        </w:rPr>
      </w:r>
    </w:p>
    <w:p>
      <w:pPr>
        <w:jc w:val="center"/>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(потенциального контрагента), контрагента)</w:t>
      </w:r>
      <w:r>
        <w:rPr>
          <w:rFonts w:ascii="Times New Roman" w:hAnsi="Times New Roman" w:eastAsia="Times New Roman" w:cs="Times New Roman"/>
          <w:lang w:eastAsia="ru-RU"/>
        </w:rPr>
      </w:r>
    </w:p>
    <w:p>
      <w:pPr>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Адрес регистрации: _______________________________________________________,</w:t>
      </w:r>
      <w:r>
        <w:rPr>
          <w:rFonts w:ascii="Times New Roman" w:hAnsi="Times New Roman" w:eastAsia="Times New Roman" w:cs="Times New Roman"/>
          <w:lang w:eastAsia="ru-RU"/>
        </w:rPr>
      </w:r>
    </w:p>
    <w:p>
      <w:pPr>
        <w:keepNext/>
        <w:spacing w:after="0" w:line="30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Свидетельство о регистрации: ______________________________________________ </w:t>
      </w:r>
      <w:r>
        <w:rPr>
          <w:rFonts w:ascii="Times New Roman" w:hAnsi="Times New Roman" w:eastAsia="Times New Roman" w:cs="Times New Roman"/>
          <w:b/>
          <w:i/>
          <w:lang w:eastAsia="ru-RU"/>
        </w:rPr>
        <w:t xml:space="preserve">ИНН__________________________</w:t>
      </w:r>
      <w:r>
        <w:rPr>
          <w:rFonts w:ascii="Times New Roman" w:hAnsi="Times New Roman" w:eastAsia="Times New Roman" w:cs="Times New Roman"/>
          <w:b/>
          <w:i/>
          <w:lang w:eastAsia="ru-RU"/>
        </w:rPr>
      </w:r>
    </w:p>
    <w:p>
      <w:pPr>
        <w:keepNext/>
        <w:spacing w:after="0" w:line="30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b/>
          <w:i/>
          <w:lang w:eastAsia="ru-RU"/>
        </w:rPr>
        <w:t xml:space="preserve">КПП__________________________</w:t>
      </w:r>
      <w:r>
        <w:rPr>
          <w:rFonts w:ascii="Times New Roman" w:hAnsi="Times New Roman" w:eastAsia="Times New Roman" w:cs="Times New Roman"/>
          <w:b/>
          <w:i/>
          <w:lang w:eastAsia="ru-RU"/>
        </w:rPr>
      </w:r>
    </w:p>
    <w:p>
      <w:pPr>
        <w:keepNext/>
        <w:spacing w:after="0" w:line="30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ОГРН_________________________</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p>
    <w:p>
      <w:pPr>
        <w:keepNext/>
        <w:spacing w:after="0" w:line="30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в лице</w:t>
      </w:r>
      <w:r>
        <w:rPr>
          <w:rFonts w:ascii="Times New Roman" w:hAnsi="Times New Roman" w:eastAsia="Times New Roman" w:cs="Times New Roman"/>
          <w:b/>
          <w:i/>
          <w:lang w:eastAsia="ru-RU"/>
        </w:rPr>
        <w:t xml:space="preserve"> ___________________________________________________________________</w:t>
      </w:r>
      <w:r>
        <w:rPr>
          <w:rFonts w:ascii="Times New Roman" w:hAnsi="Times New Roman" w:eastAsia="Times New Roman" w:cs="Times New Roman"/>
          <w:b/>
          <w:i/>
          <w:lang w:eastAsia="ru-RU"/>
        </w:rPr>
      </w:r>
    </w:p>
    <w:p>
      <w:pPr>
        <w:keepNext/>
        <w:spacing w:after="0" w:line="300" w:lineRule="auto"/>
        <w:rPr>
          <w:rFonts w:ascii="Times New Roman" w:hAnsi="Times New Roman" w:eastAsia="Times New Roman" w:cs="Times New Roman"/>
          <w:b/>
          <w:bCs/>
          <w:i/>
          <w:iCs/>
          <w:lang w:eastAsia="ru-RU"/>
        </w:rPr>
      </w:pPr>
      <w:r>
        <w:rPr>
          <w:rFonts w:ascii="Times New Roman" w:hAnsi="Times New Roman" w:eastAsia="Times New Roman" w:cs="Times New Roman"/>
          <w:b/>
          <w:i/>
          <w:lang w:eastAsia="ru-RU"/>
        </w:rPr>
        <w:t xml:space="preserve">(указывается Ф.И.О.,</w:t>
      </w:r>
      <w:r>
        <w:rPr>
          <w:rFonts w:ascii="Times New Roman" w:hAnsi="Times New Roman" w:eastAsia="Times New Roman" w:cs="Times New Roman"/>
          <w:b/>
          <w:bCs/>
          <w:i/>
          <w:iCs/>
          <w:lang w:eastAsia="ru-RU"/>
        </w:rPr>
        <w:t xml:space="preserve"> адрес, номер основного документа, удостоверяющего его личность,</w:t>
      </w:r>
      <w:r>
        <w:rPr>
          <w:rFonts w:ascii="Times New Roman" w:hAnsi="Times New Roman" w:eastAsia="Times New Roman" w:cs="Times New Roman"/>
          <w:b/>
          <w:bCs/>
          <w:i/>
          <w:iCs/>
          <w:lang w:eastAsia="ru-RU"/>
        </w:rPr>
      </w:r>
    </w:p>
    <w:p>
      <w:pPr>
        <w:keepNext/>
        <w:spacing w:after="0" w:line="300" w:lineRule="auto"/>
        <w:rPr>
          <w:rFonts w:ascii="Times New Roman" w:hAnsi="Times New Roman" w:eastAsia="Times New Roman" w:cs="Times New Roman"/>
          <w:lang w:eastAsia="ru-RU"/>
        </w:rPr>
      </w:pPr>
      <w:r>
        <w:rPr>
          <w:rFonts w:ascii="Times New Roman" w:hAnsi="Times New Roman" w:eastAsia="Times New Roman" w:cs="Times New Roman"/>
          <w:b/>
          <w:bCs/>
          <w:i/>
          <w:iCs/>
          <w:lang w:eastAsia="ru-RU"/>
        </w:rPr>
        <w:t xml:space="preserve">________________________________________________________________________________,</w:t>
      </w:r>
      <w:r>
        <w:rPr>
          <w:rFonts w:ascii="Times New Roman" w:hAnsi="Times New Roman" w:eastAsia="Times New Roman" w:cs="Times New Roman"/>
          <w:lang w:eastAsia="ru-RU"/>
        </w:rPr>
      </w:r>
    </w:p>
    <w:p>
      <w:pPr>
        <w:keepNext/>
        <w:spacing w:after="0" w:line="300" w:lineRule="auto"/>
        <w:rPr>
          <w:rFonts w:ascii="Times New Roman" w:hAnsi="Times New Roman" w:eastAsia="Times New Roman" w:cs="Times New Roman"/>
          <w:b/>
          <w:bCs/>
          <w:i/>
          <w:iCs/>
          <w:lang w:eastAsia="ru-RU"/>
        </w:rPr>
      </w:pPr>
      <w:r>
        <w:rPr>
          <w:rFonts w:ascii="Times New Roman" w:hAnsi="Times New Roman" w:eastAsia="Times New Roman" w:cs="Times New Roman"/>
          <w:b/>
          <w:bCs/>
          <w:i/>
          <w:iCs/>
          <w:lang w:eastAsia="ru-RU"/>
        </w:rPr>
        <w:t xml:space="preserve">сведения о дате выдачи указанного документа и выдавшем его органе) *</w:t>
      </w:r>
      <w:r>
        <w:rPr>
          <w:rFonts w:ascii="Times New Roman" w:hAnsi="Times New Roman" w:eastAsia="Times New Roman" w:cs="Times New Roman"/>
          <w:b/>
          <w:bCs/>
          <w:i/>
          <w:iCs/>
          <w:lang w:eastAsia="ru-RU"/>
        </w:rPr>
      </w:r>
    </w:p>
    <w:p>
      <w:pPr>
        <w:jc w:val="both"/>
        <w:keepNext/>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действующего на основании __________</w:t>
      </w:r>
      <w:r>
        <w:rPr>
          <w:rFonts w:ascii="Times New Roman" w:hAnsi="Times New Roman" w:eastAsia="Times New Roman" w:cs="Times New Roman"/>
          <w:i/>
          <w:lang w:eastAsia="ru-RU"/>
        </w:rPr>
        <w:t xml:space="preserve">,</w:t>
      </w:r>
      <w:r>
        <w:rPr>
          <w:rFonts w:ascii="Times New Roman" w:hAnsi="Times New Roman" w:eastAsia="Times New Roman" w:cs="Times New Roman"/>
          <w:b/>
          <w:i/>
          <w:lang w:eastAsia="ru-RU"/>
        </w:rPr>
        <w:t xml:space="preserve"> </w:t>
      </w:r>
      <w:r>
        <w:rPr>
          <w:rFonts w:ascii="Times New Roman" w:hAnsi="Times New Roman" w:eastAsia="Times New Roman" w:cs="Times New Roman"/>
          <w:lang w:eastAsia="ru-RU"/>
        </w:rPr>
        <w:t xml:space="preserve">дает свое согласие АО «Россети Сибирь Тываэнерго» </w:t>
      </w:r>
      <w:r>
        <w:rPr>
          <w:rFonts w:ascii="Times New Roman" w:hAnsi="Times New Roman" w:eastAsia="Times New Roman" w:cs="Times New Roman"/>
          <w:lang w:eastAsia="ru-RU"/>
        </w:rPr>
        <w:t xml:space="preserve">зарегистрированному по адресу: 667001, Республика Тыва, г. Кызыл, ул. Рабочая, 4  </w:t>
      </w:r>
      <w:r>
        <w:rPr>
          <w:rFonts w:ascii="Times New Roman" w:hAnsi="Times New Roman" w:eastAsia="Times New Roman" w:cs="Times New Roman"/>
          <w:b/>
          <w:lang w:eastAsia="ru-RU"/>
        </w:rPr>
        <w:t xml:space="preserve">Публичному акционерному обществу  </w:t>
      </w:r>
      <w:r>
        <w:rPr>
          <w:rFonts w:ascii="Times New Roman" w:hAnsi="Times New Roman" w:eastAsia="Times New Roman" w:cs="Times New Roman"/>
          <w:b/>
          <w:lang w:eastAsia="ru-RU"/>
        </w:rPr>
        <w:t xml:space="preserve"> «Россети Сибирь»</w:t>
      </w:r>
      <w:r>
        <w:rPr>
          <w:rFonts w:ascii="Times New Roman" w:hAnsi="Times New Roman" w:eastAsia="Times New Roman" w:cs="Times New Roman"/>
          <w:lang w:eastAsia="ru-RU"/>
        </w:rPr>
        <w:t xml:space="preserve">, зарегистрированному по адресу: г. Красноярск, ул. Бограда 144 А,</w:t>
      </w:r>
      <w:r>
        <w:rPr>
          <w:rFonts w:ascii="Times New Roman" w:hAnsi="Times New Roman" w:eastAsia="Times New Roman" w:cs="Times New Roman"/>
          <w:b/>
          <w:i/>
          <w:lang w:eastAsia="ru-RU"/>
        </w:rPr>
        <w:t xml:space="preserve"> </w:t>
      </w:r>
      <w:r>
        <w:rPr>
          <w:rFonts w:ascii="Times New Roman" w:hAnsi="Times New Roman" w:eastAsia="Times New Roman" w:cs="Times New Roman"/>
          <w:lang w:eastAsia="ru-RU"/>
        </w:rPr>
        <w:t xml:space="preserve">и</w:t>
      </w:r>
      <w:r>
        <w:rPr>
          <w:rFonts w:ascii="Times New Roman" w:hAnsi="Times New Roman" w:eastAsia="Times New Roman" w:cs="Times New Roman"/>
          <w:i/>
          <w:lang w:eastAsia="ru-RU"/>
        </w:rPr>
        <w:t xml:space="preserve"> </w:t>
      </w:r>
      <w:r>
        <w:rPr>
          <w:rFonts w:ascii="Times New Roman" w:hAnsi="Times New Roman" w:eastAsia="Times New Roman" w:cs="Times New Roman"/>
          <w:b/>
          <w:lang w:eastAsia="ru-RU"/>
        </w:rPr>
        <w:t xml:space="preserve">Публичному акционерному обществу  «Российские сети»</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зарегистрированному по адресу: </w:t>
      </w:r>
      <w:r>
        <w:rPr>
          <w:rFonts w:ascii="Times New Roman" w:hAnsi="Times New Roman" w:eastAsia="Times New Roman" w:cs="Times New Roman"/>
          <w:lang w:eastAsia="ru-RU"/>
        </w:rPr>
        <w:br/>
        <w:t xml:space="preserve">г. Москва, ул. Беловежская, 4, в отношении</w:t>
      </w:r>
      <w:r>
        <w:rPr>
          <w:rFonts w:ascii="Times New Roman" w:hAnsi="Times New Roman" w:eastAsia="Times New Roman" w:cs="Times New Roman"/>
          <w:lang w:eastAsia="ru-RU"/>
        </w:rPr>
        <w:t xml:space="preserve"> следующего перечня персональных данных руководителей и собственников (участников, учредителей, акционеров), </w:t>
      </w:r>
      <w:r>
        <w:rPr>
          <w:rFonts w:ascii="Times New Roman" w:hAnsi="Times New Roman" w:eastAsia="Times New Roman" w:cs="Times New Roman"/>
          <w:lang w:eastAsia="ru-RU"/>
        </w:rPr>
        <w:br/>
        <w:t xml:space="preserve">в том числе конечных бенефициаров, участника закупки (потенциального контрагента)/ контрагента/ планируемых к привлечению </w:t>
      </w:r>
      <w:r>
        <w:rPr>
          <w:rFonts w:ascii="Times New Roman" w:hAnsi="Times New Roman" w:eastAsia="Times New Roman" w:cs="Times New Roman"/>
          <w:lang w:eastAsia="ru-RU"/>
        </w:rPr>
        <w:t xml:space="preserve">субконтрагентов</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фамилия и</w:t>
      </w:r>
      <w:r>
        <w:rPr>
          <w:rFonts w:ascii="Times New Roman" w:hAnsi="Times New Roman" w:eastAsia="Times New Roman" w:cs="Times New Roman"/>
          <w:lang w:eastAsia="ru-RU"/>
        </w:rPr>
        <w:t xml:space="preserve">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rFonts w:ascii="Times New Roman" w:hAnsi="Times New Roman" w:eastAsia="Times New Roman" w:cs="Times New Roman"/>
          <w:lang w:eastAsia="ru-RU"/>
        </w:rPr>
        <w:t xml:space="preserve">в том числе с использованием информационных систем, </w:t>
      </w:r>
      <w:r>
        <w:rPr>
          <w:rFonts w:ascii="Times New Roman" w:hAnsi="Times New Roman" w:eastAsia="Times New Roman" w:cs="Times New Roman"/>
          <w:lang w:eastAsia="ru-RU"/>
        </w:rPr>
        <w:br/>
        <w:t xml:space="preserve">а также на представление указанной информации в уполномоченные государственные органы (Минэнерго России, </w:t>
      </w:r>
      <w:r>
        <w:rPr>
          <w:rFonts w:ascii="Times New Roman" w:hAnsi="Times New Roman" w:eastAsia="Times New Roman" w:cs="Times New Roman"/>
          <w:lang w:eastAsia="ru-RU"/>
        </w:rPr>
        <w:t xml:space="preserve">Росфинмониторинг</w:t>
      </w:r>
      <w:r>
        <w:rPr>
          <w:rFonts w:ascii="Times New Roman" w:hAnsi="Times New Roman" w:eastAsia="Times New Roman" w:cs="Times New Roman"/>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hAnsi="Times New Roman" w:eastAsia="Times New Roman" w:cs="Times New Roman"/>
          <w:lang w:eastAsia="ru-RU"/>
        </w:rPr>
        <w:br/>
        <w:t xml:space="preserve">и бенефициаров.***</w:t>
      </w:r>
      <w:r>
        <w:rPr>
          <w:rFonts w:ascii="Times New Roman" w:hAnsi="Times New Roman" w:eastAsia="Times New Roman" w:cs="Times New Roman"/>
          <w:lang w:eastAsia="ru-RU"/>
        </w:rPr>
      </w:r>
    </w:p>
    <w:p>
      <w:pPr>
        <w:jc w:val="both"/>
        <w:keepNext/>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Цель обработки персональных данных: </w:t>
      </w:r>
      <w:r>
        <w:rPr>
          <w:rFonts w:ascii="Times New Roman" w:hAnsi="Times New Roman" w:eastAsia="Times New Roman" w:cs="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rFonts w:ascii="Times New Roman" w:hAnsi="Times New Roman" w:eastAsia="Times New Roman" w:cs="Times New Roman"/>
          <w:lang w:eastAsia="ru-RU"/>
        </w:rPr>
        <w:t xml:space="preserve">выполнение поручений Правительства Российской Федерации </w:t>
      </w:r>
      <w:r>
        <w:rPr>
          <w:rFonts w:ascii="Times New Roman" w:hAnsi="Times New Roman" w:eastAsia="Times New Roman" w:cs="Times New Roman"/>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hAnsi="Times New Roman" w:eastAsia="Times New Roman" w:cs="Times New Roman"/>
          <w:lang w:eastAsia="ru-RU"/>
        </w:rPr>
        <w:br/>
        <w:t xml:space="preserve">а также связанных с ними иных поручений Правительства Российской Федерации </w:t>
      </w:r>
      <w:r>
        <w:rPr>
          <w:rFonts w:ascii="Times New Roman" w:hAnsi="Times New Roman" w:eastAsia="Times New Roman" w:cs="Times New Roman"/>
          <w:lang w:eastAsia="ru-RU"/>
        </w:rPr>
        <w:br/>
        <w:t xml:space="preserve">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rFonts w:ascii="Times New Roman" w:hAnsi="Times New Roman" w:eastAsia="Times New Roman" w:cs="Times New Roman"/>
          <w:lang w:eastAsia="ru-RU"/>
        </w:rPr>
      </w:r>
    </w:p>
    <w:p>
      <w:pPr>
        <w:jc w:val="both"/>
        <w:keepNext/>
        <w:spacing w:after="0" w:line="240" w:lineRule="auto"/>
        <w:widowControl w:val="off"/>
        <w:rPr>
          <w:rFonts w:ascii="Times New Roman" w:hAnsi="Times New Roman" w:eastAsia="Times New Roman" w:cs="Times New Roman"/>
          <w:color w:val="000000"/>
          <w:lang w:eastAsia="ru-RU"/>
        </w:rPr>
      </w:pPr>
      <w:r>
        <w:rPr>
          <w:rFonts w:ascii="Times New Roman" w:hAnsi="Times New Roman" w:eastAsia="Times New Roman" w:cs="Times New Roman"/>
          <w:lang w:eastAsia="ru-RU"/>
        </w:rPr>
        <w:t xml:space="preserve">Срок, в течение которого действует настоящее согласие: со дня его подписания до момента фактического достижения цели обработки</w:t>
      </w:r>
      <w:r>
        <w:rPr>
          <w:rFonts w:ascii="Times New Roman" w:hAnsi="Times New Roman" w:eastAsia="Times New Roman" w:cs="Times New Roman"/>
          <w:color w:val="000000"/>
          <w:lang w:eastAsia="ru-RU"/>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rFonts w:ascii="Times New Roman" w:hAnsi="Times New Roman" w:eastAsia="Times New Roman" w:cs="Times New Roman"/>
          <w:color w:val="000000"/>
          <w:lang w:eastAsia="ru-RU"/>
        </w:rPr>
      </w:r>
    </w:p>
    <w:p>
      <w:pPr>
        <w:ind w:firstLine="709"/>
        <w:jc w:val="both"/>
        <w:keepNext/>
        <w:spacing w:after="0" w:line="240" w:lineRule="auto"/>
        <w:widowControl w:val="off"/>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 xml:space="preserve">___________________________                                 ___________________________</w:t>
      </w:r>
      <w:r>
        <w:rPr>
          <w:rFonts w:ascii="Times New Roman" w:hAnsi="Times New Roman" w:eastAsia="Times New Roman" w:cs="Times New Roman"/>
          <w:color w:val="000000"/>
          <w:sz w:val="24"/>
          <w:szCs w:val="24"/>
          <w:lang w:eastAsia="ru-RU"/>
        </w:rPr>
      </w:r>
    </w:p>
    <w:p>
      <w:pPr>
        <w:ind w:firstLine="709"/>
        <w:jc w:val="both"/>
        <w:keepNext/>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(Подпись субъекта персональных данных/                                    (Ф.И.О. и должность подписавшего*)</w:t>
      </w:r>
      <w:r>
        <w:rPr>
          <w:rFonts w:ascii="Times New Roman" w:hAnsi="Times New Roman" w:eastAsia="Times New Roman" w:cs="Times New Roman"/>
          <w:sz w:val="20"/>
          <w:szCs w:val="20"/>
          <w:lang w:eastAsia="ru-RU"/>
        </w:rPr>
      </w:r>
    </w:p>
    <w:p>
      <w:pPr>
        <w:ind w:firstLine="709"/>
        <w:jc w:val="both"/>
        <w:keepNext/>
        <w:spacing w:after="0" w:line="240" w:lineRule="auto"/>
        <w:widowControl w:val="off"/>
        <w:rPr>
          <w:rFonts w:ascii="Times New Roman" w:hAnsi="Times New Roman" w:eastAsia="Times New Roman" w:cs="Times New Roman"/>
          <w:sz w:val="24"/>
          <w:szCs w:val="24"/>
          <w:lang w:eastAsia="ru-RU"/>
        </w:rPr>
      </w:pPr>
      <w:r>
        <w:rPr>
          <w:rFonts w:ascii="Times New Roman" w:hAnsi="Times New Roman" w:eastAsia="Times New Roman" w:cs="Times New Roman"/>
          <w:sz w:val="20"/>
          <w:szCs w:val="20"/>
          <w:lang w:eastAsia="ru-RU"/>
        </w:rPr>
        <w:t xml:space="preserve">уполномоченного представителя) </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sz w:val="24"/>
          <w:szCs w:val="24"/>
          <w:lang w:eastAsia="ru-RU"/>
        </w:rPr>
      </w:r>
    </w:p>
    <w:p>
      <w:pPr>
        <w:ind w:firstLine="709"/>
        <w:jc w:val="both"/>
        <w:keepNext/>
        <w:spacing w:after="0" w:line="300" w:lineRule="auto"/>
        <w:widowControl w:val="off"/>
        <w:rPr>
          <w:rFonts w:ascii="Times New Roman" w:hAnsi="Times New Roman" w:eastAsia="Times New Roman" w:cs="Times New Roman"/>
          <w:b/>
          <w:bCs/>
          <w:sz w:val="24"/>
          <w:szCs w:val="24"/>
          <w:lang w:eastAsia="ru-RU"/>
        </w:rPr>
      </w:pPr>
      <w:r>
        <w:rPr>
          <w:rFonts w:ascii="Times New Roman" w:hAnsi="Times New Roman" w:eastAsia="Times New Roman" w:cs="Times New Roman"/>
          <w:b/>
          <w:bCs/>
          <w:sz w:val="24"/>
          <w:szCs w:val="24"/>
          <w:lang w:eastAsia="ru-RU"/>
        </w:rPr>
        <w:t xml:space="preserve">М.П.</w:t>
      </w:r>
      <w:r>
        <w:rPr>
          <w:rFonts w:ascii="Times New Roman" w:hAnsi="Times New Roman" w:eastAsia="Times New Roman" w:cs="Times New Roman"/>
          <w:b/>
          <w:bCs/>
          <w:sz w:val="24"/>
          <w:szCs w:val="24"/>
          <w:lang w:eastAsia="ru-RU"/>
        </w:rPr>
      </w:r>
    </w:p>
    <w:p>
      <w:pPr>
        <w:ind w:firstLine="709"/>
        <w:jc w:val="both"/>
        <w:keepNext/>
        <w:spacing w:after="0" w:line="240" w:lineRule="auto"/>
        <w:widowControl w:val="off"/>
        <w:rPr>
          <w:rFonts w:ascii="Times New Roman" w:hAnsi="Times New Roman" w:eastAsia="Times New Roman" w:cs="Times New Roman"/>
          <w:b/>
          <w:sz w:val="20"/>
          <w:szCs w:val="20"/>
          <w:lang w:eastAsia="ru-RU"/>
        </w:rPr>
      </w:pPr>
      <w:r>
        <w:rPr>
          <w:rFonts w:ascii="Times New Roman" w:hAnsi="Times New Roman" w:eastAsia="Times New Roman" w:cs="Times New Roman"/>
          <w:sz w:val="20"/>
          <w:szCs w:val="20"/>
          <w:lang w:eastAsia="ru-RU"/>
        </w:rPr>
        <w:t xml:space="preserve">* Указывается фамилия, имя, отчество, адрес су</w:t>
      </w:r>
      <w:r>
        <w:rPr>
          <w:rFonts w:ascii="Times New Roman" w:hAnsi="Times New Roman" w:eastAsia="Times New Roman" w:cs="Times New Roman"/>
          <w:sz w:val="20"/>
          <w:szCs w:val="20"/>
          <w:lang w:eastAsia="ru-RU"/>
        </w:rPr>
        <w:t xml:space="preserve">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w:t>
      </w:r>
      <w:r>
        <w:rPr>
          <w:rFonts w:ascii="Times New Roman" w:hAnsi="Times New Roman" w:eastAsia="Times New Roman" w:cs="Times New Roman"/>
          <w:sz w:val="20"/>
          <w:szCs w:val="20"/>
          <w:lang w:eastAsia="ru-RU"/>
        </w:rPr>
        <w:t xml:space="preserve">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rFonts w:ascii="Times New Roman" w:hAnsi="Times New Roman" w:eastAsia="Times New Roman" w:cs="Times New Roman"/>
          <w:b/>
          <w:sz w:val="20"/>
          <w:szCs w:val="20"/>
          <w:lang w:eastAsia="ru-RU"/>
        </w:rPr>
      </w:r>
    </w:p>
    <w:p>
      <w:pPr>
        <w:ind w:firstLine="709"/>
        <w:jc w:val="both"/>
        <w:keepNext/>
        <w:spacing w:after="0" w:line="240" w:lineRule="auto"/>
        <w:widowControl w:val="off"/>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w:t>
      </w:r>
      <w:r>
        <w:rPr>
          <w:rFonts w:ascii="Times New Roman" w:hAnsi="Times New Roman" w:eastAsia="Times New Roman" w:cs="Times New Roman"/>
          <w:sz w:val="20"/>
          <w:szCs w:val="20"/>
          <w:lang w:eastAsia="ru-RU"/>
        </w:rPr>
        <w:t xml:space="preserve">субконтрагентов</w:t>
      </w:r>
      <w:r>
        <w:rPr>
          <w:rFonts w:ascii="Times New Roman" w:hAnsi="Times New Roman" w:eastAsia="Times New Roman" w:cs="Times New Roman"/>
          <w:sz w:val="20"/>
          <w:szCs w:val="20"/>
          <w:lang w:eastAsia="ru-RU"/>
        </w:rPr>
        <w:t xml:space="preserve"> и их руководителей, собственников (участников, учредителей, акционеров), в том числе конечных бенефициаров (</w:t>
      </w:r>
      <w:r>
        <w:rPr>
          <w:rFonts w:ascii="Times New Roman" w:hAnsi="Times New Roman" w:eastAsia="Times New Roman" w:cs="Times New Roman"/>
          <w:sz w:val="20"/>
          <w:szCs w:val="20"/>
          <w:lang w:eastAsia="ru-RU"/>
        </w:rPr>
        <w:t xml:space="preserve">фамилия, имя, отчество; серия и номер документа, удостоверяющего личность; ИНН </w:t>
      </w:r>
      <w:r>
        <w:rPr>
          <w:rFonts w:ascii="Times New Roman" w:hAnsi="Times New Roman" w:eastAsia="Times New Roman" w:cs="Times New Roman"/>
          <w:sz w:val="20"/>
          <w:szCs w:val="20"/>
          <w:lang w:eastAsia="ru-RU"/>
        </w:rPr>
        <w:t xml:space="preserve">(участников, учредителей, акционеров, руководителей).</w:t>
      </w:r>
      <w:r>
        <w:rPr>
          <w:rFonts w:ascii="Times New Roman" w:hAnsi="Times New Roman" w:eastAsia="Times New Roman" w:cs="Times New Roman"/>
          <w:sz w:val="20"/>
          <w:szCs w:val="20"/>
          <w:lang w:eastAsia="ru-RU"/>
        </w:rPr>
      </w:r>
    </w:p>
    <w:p>
      <w:pPr>
        <w:ind w:firstLine="709"/>
        <w:jc w:val="both"/>
        <w:keepNext/>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w:t>
      </w:r>
      <w:r>
        <w:rPr>
          <w:rFonts w:ascii="Times New Roman" w:hAnsi="Times New Roman" w:eastAsia="Times New Roman" w:cs="Times New Roman"/>
          <w:sz w:val="20"/>
          <w:szCs w:val="20"/>
          <w:lang w:eastAsia="ru-RU"/>
        </w:rPr>
        <w:t xml:space="preserve">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w:t>
      </w:r>
      <w:r>
        <w:rPr>
          <w:rFonts w:ascii="Times New Roman" w:hAnsi="Times New Roman" w:eastAsia="Times New Roman" w:cs="Times New Roman"/>
          <w:sz w:val="20"/>
          <w:szCs w:val="20"/>
          <w:lang w:eastAsia="ru-RU"/>
        </w:rPr>
        <w:t xml:space="preserve">субконтрагентов</w:t>
      </w:r>
      <w:r>
        <w:rPr>
          <w:rFonts w:ascii="Times New Roman" w:hAnsi="Times New Roman" w:eastAsia="Times New Roman" w:cs="Times New Roman"/>
          <w:sz w:val="20"/>
          <w:szCs w:val="20"/>
          <w:lang w:eastAsia="ru-RU"/>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w:t>
      </w:r>
      <w:r>
        <w:rPr>
          <w:rFonts w:ascii="Times New Roman" w:hAnsi="Times New Roman" w:eastAsia="Times New Roman" w:cs="Times New Roman"/>
          <w:sz w:val="20"/>
          <w:szCs w:val="20"/>
          <w:lang w:eastAsia="ru-RU"/>
        </w:rPr>
        <w:t xml:space="preserve">субконтрагента</w:t>
      </w:r>
      <w:r>
        <w:rPr>
          <w:rFonts w:ascii="Times New Roman" w:hAnsi="Times New Roman" w:eastAsia="Times New Roman" w:cs="Times New Roman"/>
          <w:sz w:val="20"/>
          <w:szCs w:val="20"/>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r>
        <w:rPr>
          <w:rFonts w:ascii="Times New Roman" w:hAnsi="Times New Roman" w:eastAsia="Times New Roman" w:cs="Times New Roman"/>
          <w:sz w:val="20"/>
          <w:szCs w:val="20"/>
          <w:lang w:eastAsia="ru-RU"/>
        </w:rPr>
        <w:t xml:space="preserve">субконтрагентов</w:t>
      </w:r>
      <w:r>
        <w:rPr>
          <w:rFonts w:ascii="Times New Roman" w:hAnsi="Times New Roman" w:eastAsia="Times New Roman" w:cs="Times New Roman"/>
          <w:sz w:val="20"/>
          <w:szCs w:val="20"/>
          <w:lang w:eastAsia="ru-RU"/>
        </w:rPr>
        <w:t xml:space="preserve">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4"/>
      <w:r/>
      <w:r>
        <w:rPr>
          <w:rFonts w:ascii="Times New Roman" w:hAnsi="Times New Roman" w:eastAsia="Times New Roman" w:cs="Times New Roman"/>
          <w:sz w:val="20"/>
          <w:szCs w:val="20"/>
          <w:lang w:eastAsia="ru-RU"/>
        </w:rPr>
      </w:r>
    </w:p>
    <w:p>
      <w:pPr>
        <w:ind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r>
      <w:r>
        <w:rPr>
          <w:rFonts w:ascii="Times New Roman" w:hAnsi="Times New Roman" w:eastAsia="Times New Roman" w:cs="Times New Roman"/>
          <w:sz w:val="20"/>
          <w:szCs w:val="20"/>
          <w:lang w:eastAsia="ru-RU"/>
        </w:rPr>
      </w:r>
    </w:p>
    <w:tbl>
      <w:tblPr>
        <w:tblW w:w="0" w:type="auto"/>
        <w:tblLook w:val="00A0" w:firstRow="1" w:lastRow="0" w:firstColumn="1" w:lastColumn="0" w:noHBand="0" w:noVBand="0"/>
      </w:tblPr>
      <w:tblGrid>
        <w:gridCol w:w="9571"/>
      </w:tblGrid>
      <w:tr>
        <w:tblPrEx/>
        <w:trPr>
          <w:trHeight w:val="178"/>
        </w:trPr>
        <w:tc>
          <w:tcPr>
            <w:tcW w:w="9571" w:type="dxa"/>
            <w:textDirection w:val="lrTb"/>
            <w:noWrap w:val="false"/>
          </w:tcPr>
          <w:p>
            <w:pPr>
              <w:ind w:firstLine="709"/>
              <w:jc w:val="center"/>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r>
            <w:r>
              <w:rPr>
                <w:rFonts w:ascii="Times New Roman" w:hAnsi="Times New Roman" w:eastAsia="Times New Roman" w:cs="Times New Roman"/>
                <w:sz w:val="24"/>
                <w:szCs w:val="24"/>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r>
            <w:r>
              <w:rPr>
                <w:rFonts w:ascii="Times New Roman" w:hAnsi="Times New Roman" w:eastAsia="Times New Roman" w:cs="Times New Roman"/>
                <w:b/>
                <w:i/>
                <w:sz w:val="24"/>
                <w:szCs w:val="24"/>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b/>
                <w:i/>
                <w:lang w:eastAsia="ru-RU"/>
              </w:rPr>
            </w:pPr>
            <w:r>
              <w:rPr>
                <w:rFonts w:ascii="Times New Roman" w:hAnsi="Times New Roman" w:eastAsia="Times New Roman" w:cs="Times New Roman"/>
                <w:b/>
                <w:lang w:eastAsia="ru-RU"/>
              </w:rPr>
              <w:t xml:space="preserve">ФОРМУ СОГЛАСОВАЛИ:</w:t>
            </w:r>
            <w:r>
              <w:rPr>
                <w:rFonts w:ascii="Times New Roman" w:hAnsi="Times New Roman" w:eastAsia="Times New Roman" w:cs="Times New Roman"/>
                <w:b/>
                <w:i/>
                <w:lang w:eastAsia="ru-RU"/>
              </w:rPr>
            </w:r>
          </w:p>
        </w:tc>
      </w:tr>
      <w:tr>
        <w:tblPrEx/>
        <w:trPr/>
        <w:tc>
          <w:tcPr>
            <w:tcW w:w="9571" w:type="dxa"/>
            <w:textDirection w:val="lrTb"/>
            <w:noWrap w:val="false"/>
          </w:tcPr>
          <w:p>
            <w:pPr>
              <w:jc w:val="both"/>
              <w:spacing w:after="0" w:line="240" w:lineRule="auto"/>
              <w:rPr>
                <w:rFonts w:ascii="Times New Roman" w:hAnsi="Times New Roman" w:eastAsia="Times New Roman" w:cs="Times New Roman"/>
                <w:b/>
                <w:lang w:eastAsia="ru-RU"/>
              </w:rPr>
            </w:pPr>
            <w:r>
              <w:rPr>
                <w:rFonts w:ascii="Times New Roman" w:hAnsi="Times New Roman" w:eastAsia="Times New Roman" w:cs="Times New Roman"/>
                <w:b/>
                <w:lang w:eastAsia="ru-RU"/>
              </w:rPr>
              <w:t xml:space="preserve"> </w:t>
            </w:r>
            <w:r>
              <w:rPr>
                <w:rFonts w:ascii="Times New Roman" w:hAnsi="Times New Roman" w:eastAsia="Times New Roman" w:cs="Times New Roman"/>
                <w:b/>
                <w:lang w:eastAsia="ru-RU"/>
              </w:rPr>
            </w:r>
          </w:p>
          <w:tbl>
            <w:tblPr>
              <w:tblW w:w="9351" w:type="dxa"/>
              <w:tblLook w:val="04A0" w:firstRow="1" w:lastRow="0" w:firstColumn="1" w:lastColumn="0" w:noHBand="0" w:noVBand="1"/>
            </w:tblPr>
            <w:tblGrid>
              <w:gridCol w:w="4675"/>
              <w:gridCol w:w="4676"/>
            </w:tblGrid>
            <w:tr>
              <w:tblPrEx/>
              <w:trPr>
                <w:trHeight w:val="411"/>
              </w:trPr>
              <w:tc>
                <w:tcPr>
                  <w:tcW w:w="4675" w:type="dxa"/>
                  <w:textDirection w:val="lrTb"/>
                  <w:noWrap w:val="false"/>
                </w:tcPr>
                <w:p>
                  <w:pPr>
                    <w:ind w:left="709"/>
                    <w:jc w:val="both"/>
                    <w:keepNext/>
                    <w:spacing w:after="0" w:line="240" w:lineRule="auto"/>
                    <w:shd w:val="clear" w:color="auto" w:fill="ffffff"/>
                    <w:widowControl w:val="off"/>
                    <w:tabs>
                      <w:tab w:val="left" w:pos="567" w:leader="none"/>
                    </w:tabs>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     </w:t>
                  </w:r>
                  <w:r>
                    <w:rPr>
                      <w:rFonts w:ascii="Times New Roman" w:hAnsi="Times New Roman" w:eastAsia="Times New Roman" w:cs="Times New Roman"/>
                      <w:b/>
                      <w:bCs/>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Покупатель:</w:t>
                  </w:r>
                  <w:r>
                    <w:rPr>
                      <w:rFonts w:ascii="Times New Roman" w:hAnsi="Times New Roman" w:eastAsia="Times New Roman" w:cs="Times New Roman"/>
                      <w:b/>
                      <w:bCs/>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_________________</w:t>
                  </w:r>
                  <w:r>
                    <w:rPr>
                      <w:rFonts w:ascii="Times New Roman" w:hAnsi="Times New Roman" w:eastAsia="Times New Roman" w:cs="Times New Roman"/>
                      <w:lang w:eastAsia="ru-RU"/>
                    </w:rPr>
                    <w:t xml:space="preserve">____</w:t>
                  </w:r>
                  <w:r>
                    <w:rPr>
                      <w:rFonts w:ascii="Times New Roman" w:hAnsi="Times New Roman" w:eastAsia="Times New Roman" w:cs="Times New Roman"/>
                      <w:lang w:eastAsia="ru-RU"/>
                    </w:rPr>
                    <w:t xml:space="preserve">/ А.В. Лукин /</w:t>
                  </w:r>
                  <w:r>
                    <w:rPr>
                      <w:rFonts w:ascii="Times New Roman" w:hAnsi="Times New Roman" w:eastAsia="Times New Roman" w:cs="Times New Roman"/>
                      <w:lang w:eastAsia="ru-RU"/>
                    </w:rPr>
                  </w:r>
                </w:p>
              </w:tc>
              <w:tc>
                <w:tcPr>
                  <w:tcW w:w="4676" w:type="dxa"/>
                  <w:textDirection w:val="lrTb"/>
                  <w:noWrap w:val="false"/>
                </w:tcPr>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     </w:t>
                  </w:r>
                  <w:r>
                    <w:rPr>
                      <w:rFonts w:ascii="Times New Roman" w:hAnsi="Times New Roman" w:eastAsia="Times New Roman" w:cs="Times New Roman"/>
                      <w:b/>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
                      <w:bCs/>
                      <w:lang w:eastAsia="ru-RU"/>
                    </w:rPr>
                    <w:suppressLineNumbers/>
                  </w:pPr>
                  <w:r>
                    <w:rPr>
                      <w:rFonts w:ascii="Times New Roman" w:hAnsi="Times New Roman" w:eastAsia="Times New Roman" w:cs="Times New Roman"/>
                      <w:b/>
                      <w:bCs/>
                      <w:lang w:eastAsia="ru-RU"/>
                    </w:rPr>
                    <w:t xml:space="preserve">Поставщик:</w:t>
                  </w:r>
                  <w:r>
                    <w:rPr>
                      <w:rFonts w:ascii="Times New Roman" w:hAnsi="Times New Roman" w:eastAsia="Times New Roman" w:cs="Times New Roman"/>
                      <w:b/>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bCs/>
                      <w:lang w:eastAsia="ru-RU"/>
                    </w:rPr>
                    <w:suppressLineNumbers/>
                  </w:pPr>
                  <w:r>
                    <w:rPr>
                      <w:rFonts w:ascii="Times New Roman" w:hAnsi="Times New Roman" w:eastAsia="Times New Roman" w:cs="Times New Roman"/>
                      <w:bCs/>
                      <w:lang w:eastAsia="ru-RU"/>
                    </w:rPr>
                  </w:r>
                  <w:r>
                    <w:rPr>
                      <w:rFonts w:ascii="Times New Roman" w:hAnsi="Times New Roman" w:eastAsia="Times New Roman" w:cs="Times New Roman"/>
                      <w:bCs/>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bCs/>
                      <w:lang w:eastAsia="ru-RU"/>
                    </w:rPr>
                    <w:t xml:space="preserve">__________________</w:t>
                  </w:r>
                  <w:r>
                    <w:rPr>
                      <w:rFonts w:ascii="Times New Roman" w:hAnsi="Times New Roman" w:eastAsia="Times New Roman" w:cs="Times New Roman"/>
                      <w:bCs/>
                      <w:lang w:eastAsia="ru-RU"/>
                    </w:rPr>
                    <w:t xml:space="preserve">____</w:t>
                  </w:r>
                  <w:r>
                    <w:rPr>
                      <w:rFonts w:ascii="Times New Roman" w:hAnsi="Times New Roman" w:eastAsia="Times New Roman" w:cs="Times New Roman"/>
                      <w:bCs/>
                      <w:lang w:eastAsia="ru-RU"/>
                    </w:rPr>
                    <w:t xml:space="preserve">/  /</w:t>
                  </w:r>
                  <w:r>
                    <w:rPr>
                      <w:rFonts w:ascii="Times New Roman" w:hAnsi="Times New Roman" w:eastAsia="Times New Roman" w:cs="Times New Roman"/>
                      <w:lang w:eastAsia="ru-RU"/>
                    </w:rPr>
                  </w:r>
                </w:p>
              </w:tc>
            </w:tr>
            <w:tr>
              <w:tblPrEx/>
              <w:trPr>
                <w:trHeight w:val="402"/>
              </w:trPr>
              <w:tc>
                <w:tcPr>
                  <w:tcW w:w="4675" w:type="dxa"/>
                  <w:textDirection w:val="lrTb"/>
                  <w:noWrap w:val="false"/>
                </w:tcPr>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b/>
                      <w:lang w:eastAsia="ru-RU"/>
                    </w:rPr>
                    <w:t xml:space="preserve">М.П.</w:t>
                  </w:r>
                  <w:r>
                    <w:rPr>
                      <w:rFonts w:ascii="Times New Roman" w:hAnsi="Times New Roman" w:eastAsia="Times New Roman" w:cs="Times New Roman"/>
                      <w:lang w:eastAsia="ru-RU"/>
                    </w:rPr>
                  </w:r>
                </w:p>
              </w:tc>
              <w:tc>
                <w:tcPr>
                  <w:tcW w:w="4676" w:type="dxa"/>
                  <w:textDirection w:val="lrTb"/>
                  <w:noWrap w:val="false"/>
                </w:tcPr>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b/>
                      <w:lang w:eastAsia="ru-RU"/>
                    </w:rPr>
                    <w:t xml:space="preserve">М.П.</w:t>
                  </w:r>
                  <w:r>
                    <w:rPr>
                      <w:rFonts w:ascii="Times New Roman" w:hAnsi="Times New Roman" w:eastAsia="Times New Roman" w:cs="Times New Roman"/>
                      <w:lang w:eastAsia="ru-RU"/>
                    </w:rPr>
                  </w:r>
                </w:p>
              </w:tc>
            </w:tr>
            <w:tr>
              <w:tblPrEx/>
              <w:trPr>
                <w:trHeight w:val="679"/>
              </w:trPr>
              <w:tc>
                <w:tcPr>
                  <w:tcW w:w="4675" w:type="dxa"/>
                  <w:textDirection w:val="lrTb"/>
                  <w:noWrap w:val="false"/>
                </w:tcPr>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«_____»___________20___г.</w:t>
                  </w:r>
                  <w:r>
                    <w:rPr>
                      <w:rFonts w:ascii="Times New Roman" w:hAnsi="Times New Roman" w:eastAsia="Times New Roman" w:cs="Times New Roman"/>
                      <w:lang w:eastAsia="ru-RU"/>
                    </w:rPr>
                  </w:r>
                </w:p>
              </w:tc>
              <w:tc>
                <w:tcPr>
                  <w:tcW w:w="4676" w:type="dxa"/>
                  <w:textDirection w:val="lrTb"/>
                  <w:noWrap w:val="false"/>
                </w:tcPr>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firstLine="744"/>
                    <w:jc w:val="both"/>
                    <w:keepNext/>
                    <w:spacing w:after="0" w:line="240" w:lineRule="auto"/>
                    <w:shd w:val="clear" w:color="auto" w:fill="ffffff"/>
                    <w:widowControl w:val="off"/>
                    <w:tabs>
                      <w:tab w:val="left" w:pos="567" w:leader="none"/>
                    </w:tabs>
                    <w:rPr>
                      <w:rFonts w:ascii="Times New Roman" w:hAnsi="Times New Roman" w:eastAsia="Times New Roman" w:cs="Times New Roman"/>
                      <w:lang w:eastAsia="ru-RU"/>
                    </w:rPr>
                    <w:suppressLineNumbers/>
                  </w:pPr>
                  <w:r>
                    <w:rPr>
                      <w:rFonts w:ascii="Times New Roman" w:hAnsi="Times New Roman" w:eastAsia="Times New Roman" w:cs="Times New Roman"/>
                      <w:lang w:eastAsia="ru-RU"/>
                    </w:rPr>
                    <w:t xml:space="preserve">«_____»___________20___г.</w:t>
                  </w:r>
                  <w:r>
                    <w:rPr>
                      <w:rFonts w:ascii="Times New Roman" w:hAnsi="Times New Roman" w:eastAsia="Times New Roman" w:cs="Times New Roman"/>
                      <w:lang w:eastAsia="ru-RU"/>
                    </w:rPr>
                  </w:r>
                </w:p>
              </w:tc>
            </w:tr>
          </w:tbl>
          <w:p>
            <w:pPr>
              <w:ind w:left="6379" w:hanging="2"/>
              <w:jc w:val="both"/>
              <w:spacing w:after="0" w:line="240" w:lineRule="auto"/>
              <w:rPr>
                <w:rFonts w:ascii="Times New Roman" w:hAnsi="Times New Roman" w:eastAsia="Times New Roman" w:cs="Times New Roman"/>
                <w:b/>
                <w:i/>
                <w:lang w:eastAsia="ru-RU"/>
              </w:rPr>
            </w:pPr>
            <w:r>
              <w:rPr>
                <w:rFonts w:ascii="Times New Roman" w:hAnsi="Times New Roman" w:eastAsia="Times New Roman" w:cs="Times New Roman"/>
                <w:b/>
                <w:i/>
                <w:lang w:eastAsia="ru-RU"/>
              </w:rPr>
            </w:r>
            <w:r>
              <w:rPr>
                <w:rFonts w:ascii="Times New Roman" w:hAnsi="Times New Roman" w:eastAsia="Times New Roman" w:cs="Times New Roman"/>
                <w:b/>
                <w:i/>
                <w:lang w:eastAsia="ru-RU"/>
              </w:rPr>
            </w:r>
          </w:p>
        </w:tc>
      </w:tr>
    </w:tbl>
    <w:p>
      <w:pPr>
        <w:tabs>
          <w:tab w:val="left" w:pos="7995" w:leader="none"/>
        </w:tabs>
      </w:pPr>
      <w:r/>
      <w:r/>
    </w:p>
    <w:p>
      <w:pPr>
        <w:tabs>
          <w:tab w:val="left" w:pos="7995" w:leader="none"/>
        </w:tabs>
      </w:pPr>
      <w:r/>
      <w:r/>
    </w:p>
    <w:p>
      <w:pPr>
        <w:spacing w:after="160" w:line="259" w:lineRule="auto"/>
      </w:pPr>
      <w:r>
        <w:br w:type="page" w:clear="all"/>
      </w:r>
      <w:r/>
    </w:p>
    <w:p>
      <w:pPr>
        <w:jc w:val="right"/>
        <w:spacing w:after="0" w:line="259"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Приложение № </w:t>
      </w:r>
      <w:r>
        <w:rPr>
          <w:rFonts w:ascii="Times New Roman" w:hAnsi="Times New Roman" w:eastAsia="Times New Roman" w:cs="Times New Roman"/>
          <w:sz w:val="20"/>
          <w:szCs w:val="20"/>
          <w:lang w:eastAsia="ru-RU"/>
        </w:rPr>
        <w:t xml:space="preserve">5</w:t>
      </w:r>
      <w:r>
        <w:rPr>
          <w:rFonts w:ascii="Times New Roman" w:hAnsi="Times New Roman" w:eastAsia="Times New Roman" w:cs="Times New Roman"/>
          <w:sz w:val="20"/>
          <w:szCs w:val="20"/>
          <w:lang w:eastAsia="ru-RU"/>
        </w:rPr>
      </w:r>
    </w:p>
    <w:p>
      <w:pPr>
        <w:ind w:left="5672" w:firstLine="709"/>
        <w:jc w:val="right"/>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 Договору №___________________</w:t>
      </w:r>
      <w:r>
        <w:rPr>
          <w:rFonts w:ascii="Times New Roman" w:hAnsi="Times New Roman" w:eastAsia="Times New Roman" w:cs="Times New Roman"/>
          <w:sz w:val="20"/>
          <w:szCs w:val="20"/>
          <w:lang w:eastAsia="ru-RU"/>
        </w:rPr>
      </w:r>
    </w:p>
    <w:p>
      <w:pPr>
        <w:jc w:val="right"/>
        <w:spacing w:after="0"/>
        <w:tabs>
          <w:tab w:val="left" w:pos="7995" w:leader="none"/>
        </w:tabs>
      </w:pPr>
      <w:r>
        <w:rPr>
          <w:rFonts w:ascii="Times New Roman" w:hAnsi="Times New Roman" w:eastAsia="Times New Roman" w:cs="Times New Roman"/>
          <w:sz w:val="20"/>
          <w:szCs w:val="20"/>
          <w:lang w:eastAsia="ru-RU"/>
        </w:rPr>
        <w:t xml:space="preserve">от "____"________20__ г.</w:t>
      </w:r>
      <w:r/>
    </w:p>
    <w:p>
      <w:pPr>
        <w:spacing w:after="160" w:line="259" w:lineRule="auto"/>
      </w:pPr>
      <w:r/>
      <w:r/>
    </w:p>
    <w:p>
      <w:pPr>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ФОРМА Документа о приемке товара</w:t>
      </w:r>
      <w:r>
        <w:rPr>
          <w:rFonts w:ascii="Times New Roman" w:hAnsi="Times New Roman" w:eastAsia="Times New Roman" w:cs="Times New Roman"/>
          <w:b/>
          <w:bCs/>
          <w:sz w:val="24"/>
          <w:szCs w:val="24"/>
        </w:rPr>
      </w:r>
    </w:p>
    <w:p>
      <w:pPr>
        <w:ind w:firstLine="567"/>
        <w:jc w:val="both"/>
        <w:spacing w:line="300" w:lineRule="exact"/>
        <w:tabs>
          <w:tab w:val="left" w:pos="0" w:leader="none"/>
          <w:tab w:val="left" w:pos="1276" w:leader="none"/>
          <w:tab w:val="num" w:pos="162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r>
        <w:rPr>
          <w:rFonts w:ascii="Times New Roman" w:hAnsi="Times New Roman" w:cs="Times New Roman"/>
          <w:bCs/>
          <w:sz w:val="24"/>
          <w:szCs w:val="24"/>
        </w:rPr>
      </w:r>
    </w:p>
    <w:p>
      <w:pP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r>
      <w:r>
        <w:rPr>
          <w:rFonts w:ascii="Times New Roman" w:hAnsi="Times New Roman" w:eastAsia="Times New Roman" w:cs="Times New Roman"/>
          <w:b/>
          <w:bCs/>
          <w:sz w:val="24"/>
          <w:szCs w:val="24"/>
        </w:rPr>
      </w:r>
    </w:p>
    <w:p>
      <w:pPr>
        <w:ind w:firstLine="567"/>
        <w:jc w:val="both"/>
        <w:spacing w:after="0" w:line="300" w:lineRule="exact"/>
        <w:widowControl w:val="off"/>
        <w:tabs>
          <w:tab w:val="left" w:pos="0" w:leader="none"/>
          <w:tab w:val="left" w:pos="1276" w:leader="none"/>
          <w:tab w:val="num" w:pos="162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1-Т, утвержденной постановлением Госкомстата России</w:t>
      </w:r>
      <w:r>
        <w:rPr>
          <w:rFonts w:ascii="Times New Roman" w:hAnsi="Times New Roman" w:cs="Times New Roman"/>
          <w:bCs/>
          <w:sz w:val="24"/>
          <w:szCs w:val="24"/>
        </w:rPr>
        <w:br/>
        <w:t xml:space="preserve">от 28.11.1997 № 78.</w:t>
      </w:r>
      <w:r>
        <w:rPr>
          <w:rFonts w:ascii="Times New Roman" w:hAnsi="Times New Roman" w:cs="Times New Roman"/>
          <w:bCs/>
          <w:sz w:val="24"/>
          <w:szCs w:val="24"/>
        </w:rPr>
      </w:r>
    </w:p>
    <w:p>
      <w:pPr>
        <w:pStyle w:val="1140"/>
        <w:ind w:firstLine="567"/>
        <w:jc w:val="both"/>
        <w:spacing w:after="0" w:line="263" w:lineRule="exact"/>
        <w:shd w:val="clear" w:color="auto" w:fill="ffffff"/>
        <w:rPr>
          <w:rFonts w:ascii="Times New Roman" w:hAnsi="Times New Roman" w:cs="Times New Roman"/>
          <w:sz w:val="24"/>
          <w:szCs w:val="24"/>
          <w:lang w:val="ru-RU"/>
        </w:rPr>
      </w:pPr>
      <w:r>
        <w:rPr>
          <w:rFonts w:ascii="Times New Roman" w:hAnsi="Times New Roman" w:cs="Times New Roman"/>
          <w:sz w:val="24"/>
          <w:szCs w:val="24"/>
          <w:lang w:val="ru-RU"/>
        </w:rPr>
        <w:t xml:space="preserve">- унифицированной формы МХ-1, утвержденной постановлением Госкомстата России </w:t>
      </w:r>
      <w:r>
        <w:rPr>
          <w:rFonts w:ascii="Times New Roman" w:hAnsi="Times New Roman" w:cs="Times New Roman"/>
          <w:sz w:val="24"/>
          <w:szCs w:val="24"/>
          <w:lang w:val="ru-RU"/>
        </w:rPr>
        <w:br/>
        <w:t xml:space="preserve">от 09.08.1999 № 66.</w:t>
      </w:r>
      <w:r>
        <w:rPr>
          <w:rFonts w:ascii="Times New Roman" w:hAnsi="Times New Roman" w:cs="Times New Roman"/>
          <w:sz w:val="24"/>
          <w:szCs w:val="24"/>
          <w:lang w:val="ru-RU"/>
        </w:rPr>
      </w:r>
    </w:p>
    <w:p>
      <w:pPr>
        <w:ind w:firstLine="567"/>
        <w:jc w:val="both"/>
        <w:spacing w:after="0" w:line="300" w:lineRule="exact"/>
        <w:widowControl w:val="off"/>
        <w:tabs>
          <w:tab w:val="left" w:pos="709" w:leader="none"/>
        </w:tabs>
        <w:rPr>
          <w:rFonts w:ascii="Times New Roman" w:hAnsi="Times New Roman" w:cs="Times New Roman"/>
          <w:bCs/>
          <w:sz w:val="24"/>
          <w:szCs w:val="24"/>
        </w:rPr>
      </w:pPr>
      <w:r>
        <w:rPr>
          <w:rFonts w:ascii="Times New Roman" w:hAnsi="Times New Roman" w:cs="Times New Roman"/>
          <w:bCs/>
          <w:sz w:val="24"/>
          <w:szCs w:val="24"/>
        </w:rPr>
        <w:t xml:space="preserve">- унифицированной формы ТОРГ-12, утвержденной постановлением Госкомстата России </w:t>
      </w:r>
      <w:r>
        <w:rPr>
          <w:rFonts w:ascii="Times New Roman" w:hAnsi="Times New Roman" w:cs="Times New Roman"/>
          <w:bCs/>
          <w:sz w:val="24"/>
          <w:szCs w:val="24"/>
        </w:rPr>
        <w:br/>
        <w:t xml:space="preserve">от 25.12.1998 № 132</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 xml:space="preserve">;</w:t>
      </w:r>
      <w:r>
        <w:rPr>
          <w:rFonts w:ascii="Times New Roman" w:hAnsi="Times New Roman" w:cs="Times New Roman"/>
          <w:bCs/>
          <w:sz w:val="24"/>
          <w:szCs w:val="24"/>
        </w:rPr>
      </w:r>
    </w:p>
    <w:p>
      <w:pPr>
        <w:ind w:firstLine="567"/>
        <w:tabs>
          <w:tab w:val="left" w:pos="7995" w:leader="none"/>
        </w:tabs>
        <w:sectPr>
          <w:headerReference w:type="default" r:id="rId9"/>
          <w:headerReference w:type="first" r:id="rId10"/>
          <w:footerReference w:type="default" r:id="rId11"/>
          <w:footerReference w:type="first" r:id="rId12"/>
          <w:footnotePr/>
          <w:endnotePr/>
          <w:type w:val="nextPage"/>
          <w:pgSz w:w="11907" w:h="16839" w:orient="portrait"/>
          <w:pgMar w:top="709" w:right="708" w:bottom="709" w:left="1134" w:header="680" w:footer="0" w:gutter="0"/>
          <w:cols w:num="1" w:sep="0" w:space="720" w:equalWidth="1"/>
          <w:docGrid w:linePitch="360"/>
        </w:sectPr>
      </w:pPr>
      <w:r>
        <w:rPr>
          <w:rFonts w:ascii="Times New Roman" w:hAnsi="Times New Roman" w:cs="Times New Roman"/>
          <w:bCs/>
          <w:sz w:val="24"/>
          <w:szCs w:val="24"/>
        </w:rPr>
        <w:t xml:space="preserve">- универсального передаточного документа по форме, согласованной в Приложении к Договору (Приложение №_3)</w:t>
      </w:r>
      <w:r>
        <w:rPr>
          <w:rFonts w:ascii="Times New Roman" w:hAnsi="Times New Roman" w:cs="Times New Roman"/>
          <w:bCs/>
          <w:sz w:val="24"/>
          <w:szCs w:val="24"/>
          <w:vertAlign w:val="superscript"/>
        </w:rPr>
        <w:footnoteReference w:id="12"/>
      </w:r>
      <w:r>
        <w:rPr>
          <w:rFonts w:ascii="Times New Roman" w:hAnsi="Times New Roman" w:cs="Times New Roman"/>
          <w:bCs/>
          <w:sz w:val="24"/>
          <w:szCs w:val="24"/>
        </w:rPr>
        <w:t xml:space="preserve">.</w:t>
      </w:r>
      <w:r/>
    </w:p>
    <w:p>
      <w:pPr>
        <w:ind w:left="13183" w:firstLine="709"/>
        <w:jc w:val="both"/>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Приложение № </w:t>
      </w:r>
      <w:r>
        <w:rPr>
          <w:rFonts w:ascii="Times New Roman" w:hAnsi="Times New Roman" w:eastAsia="Times New Roman" w:cs="Times New Roman"/>
          <w:sz w:val="20"/>
          <w:szCs w:val="20"/>
          <w:lang w:eastAsia="ru-RU"/>
        </w:rPr>
        <w:t xml:space="preserve">6</w:t>
      </w:r>
      <w:r>
        <w:rPr>
          <w:rFonts w:ascii="Times New Roman" w:hAnsi="Times New Roman" w:eastAsia="Times New Roman" w:cs="Times New Roman"/>
          <w:sz w:val="20"/>
          <w:szCs w:val="20"/>
          <w:lang w:eastAsia="ru-RU"/>
        </w:rPr>
      </w:r>
    </w:p>
    <w:p>
      <w:pPr>
        <w:ind w:left="12474"/>
        <w:jc w:val="both"/>
        <w:spacing w:after="0" w:line="240" w:lineRule="auto"/>
        <w:tabs>
          <w:tab w:val="left" w:pos="13467" w:leader="none"/>
        </w:tabs>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к</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Договору</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_________________</w:t>
      </w:r>
      <w:r>
        <w:rPr>
          <w:rFonts w:ascii="Times New Roman" w:hAnsi="Times New Roman" w:eastAsia="Times New Roman" w:cs="Times New Roman"/>
          <w:sz w:val="20"/>
          <w:szCs w:val="20"/>
          <w:lang w:eastAsia="ru-RU"/>
        </w:rPr>
      </w:r>
    </w:p>
    <w:p>
      <w:pPr>
        <w:ind w:left="13183"/>
        <w:spacing w:after="0" w:line="240" w:lineRule="auto"/>
        <w:shd w:val="clear" w:color="auto" w:fill="ffffff"/>
        <w:widowControl w:val="off"/>
        <w:tabs>
          <w:tab w:val="left" w:pos="284" w:leader="none"/>
          <w:tab w:val="left" w:pos="426" w:leader="none"/>
          <w:tab w:val="left" w:pos="13467" w:leader="none"/>
        </w:tabs>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от</w:t>
      </w:r>
      <w:r>
        <w:rPr>
          <w:rFonts w:ascii="Times New Roman" w:hAnsi="Times New Roman" w:eastAsia="Times New Roman" w:cs="Times New Roman"/>
          <w:sz w:val="20"/>
          <w:szCs w:val="20"/>
          <w:lang w:eastAsia="ru-RU"/>
        </w:rPr>
        <w:t xml:space="preserve"> </w:t>
      </w:r>
      <w:r>
        <w:rPr>
          <w:rFonts w:ascii="Times New Roman" w:hAnsi="Times New Roman" w:eastAsia="Times New Roman" w:cs="Times New Roman"/>
          <w:sz w:val="20"/>
          <w:szCs w:val="20"/>
          <w:lang w:eastAsia="ru-RU"/>
        </w:rPr>
        <w:t xml:space="preserve"> "____"________20__ г.</w:t>
      </w:r>
      <w:r>
        <w:rPr>
          <w:rFonts w:ascii="Times New Roman" w:hAnsi="Times New Roman" w:eastAsia="Times New Roman" w:cs="Times New Roman"/>
          <w:sz w:val="20"/>
          <w:szCs w:val="20"/>
          <w:lang w:eastAsia="ru-RU"/>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sz w:val="24"/>
          <w:szCs w:val="24"/>
        </w:rPr>
      </w:pPr>
      <w:r>
        <w:rPr>
          <w:rFonts w:ascii="Times New Roman" w:hAnsi="Times New Roman" w:cs="Times New Roman"/>
          <w:b/>
          <w:bCs/>
          <w:caps/>
          <w:sz w:val="24"/>
          <w:szCs w:val="24"/>
        </w:rPr>
      </w:r>
      <w:r>
        <w:rPr>
          <w:rFonts w:ascii="Times New Roman" w:hAnsi="Times New Roman" w:cs="Times New Roman"/>
          <w:b/>
          <w:bCs/>
          <w:caps/>
          <w:sz w:val="24"/>
          <w:szCs w:val="24"/>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rPr>
      </w:pPr>
      <w:r>
        <w:rPr>
          <w:rFonts w:ascii="Times New Roman" w:hAnsi="Times New Roman" w:cs="Times New Roman"/>
          <w:b/>
          <w:bCs/>
          <w:caps/>
        </w:rPr>
        <w:t xml:space="preserve">Обеспечение исполнения обязательств</w:t>
      </w:r>
      <w:r>
        <w:rPr>
          <w:rFonts w:ascii="Times New Roman" w:hAnsi="Times New Roman" w:cs="Times New Roman"/>
          <w:b/>
          <w:bCs/>
          <w:caps/>
        </w:rPr>
      </w:r>
    </w:p>
    <w:p>
      <w:pPr>
        <w:ind w:firstLine="567"/>
        <w:jc w:val="center"/>
        <w:spacing w:after="0" w:line="240" w:lineRule="auto"/>
        <w:shd w:val="clear" w:color="auto" w:fill="ffffff"/>
        <w:widowControl w:val="off"/>
        <w:tabs>
          <w:tab w:val="left" w:pos="284" w:leader="none"/>
          <w:tab w:val="left" w:pos="426" w:leader="none"/>
        </w:tabs>
        <w:rPr>
          <w:rFonts w:ascii="Times New Roman" w:hAnsi="Times New Roman" w:cs="Times New Roman"/>
          <w:b/>
          <w:bCs/>
          <w:caps/>
        </w:rPr>
      </w:pPr>
      <w:r>
        <w:rPr>
          <w:rFonts w:ascii="Times New Roman" w:hAnsi="Times New Roman" w:cs="Times New Roman"/>
          <w:b/>
          <w:bCs/>
          <w:caps/>
        </w:rPr>
      </w:r>
      <w:r>
        <w:rPr>
          <w:rFonts w:ascii="Times New Roman" w:hAnsi="Times New Roman" w:cs="Times New Roman"/>
          <w:b/>
          <w:bCs/>
          <w:caps/>
        </w:rPr>
      </w:r>
    </w:p>
    <w:p>
      <w:pPr>
        <w:numPr>
          <w:ilvl w:val="0"/>
          <w:numId w:val="59"/>
        </w:numPr>
        <w:contextualSpacing/>
        <w:jc w:val="both"/>
        <w:spacing w:after="0" w:line="240" w:lineRule="auto"/>
        <w:widowControl w:val="off"/>
        <w:rPr>
          <w:rFonts w:ascii="Times New Roman" w:hAnsi="Times New Roman" w:eastAsia="Times New Roman" w:cs="Times New Roman"/>
          <w:lang w:eastAsia="ru-RU"/>
        </w:rPr>
      </w:pPr>
      <w:r/>
      <w:bookmarkStart w:id="5" w:name="_Ref414630194"/>
      <w:r/>
      <w:bookmarkStart w:id="6" w:name="_Ref415319910"/>
      <w:r>
        <w:rPr>
          <w:rFonts w:ascii="Times New Roman" w:hAnsi="Times New Roman" w:eastAsia="Times New Roman" w:cs="Times New Roman"/>
          <w:lang w:eastAsia="ru-RU"/>
        </w:rPr>
        <w:t xml:space="preserve">Надлежащее исполнение обязательств Поставщика по Договору обеспечивается одним из способов обеспечения: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1.1. Независимой гарантией;</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1.2. Гарантийным депозитом, сформированным в порядке и в сумме, указанных в п. 18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1.3. Обеспечительным платежом.</w:t>
      </w:r>
      <w:r>
        <w:rPr>
          <w:rFonts w:ascii="Times New Roman" w:hAnsi="Times New Roman" w:eastAsia="Times New Roman" w:cs="Times New Roman"/>
          <w:lang w:eastAsia="ru-RU"/>
        </w:rPr>
      </w:r>
    </w:p>
    <w:p>
      <w:pPr>
        <w:numPr>
          <w:ilvl w:val="0"/>
          <w:numId w:val="59"/>
        </w:numPr>
        <w:contextualSpacing/>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Надлежащее исполнение обязательств Поставщика по Договору может обеспечиваться следующими видами независимых гарантий: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i/>
          <w:highlight w:val="yellow"/>
          <w:lang w:eastAsia="ru-RU"/>
        </w:rPr>
        <w:t xml:space="preserve">Вариант</w:t>
      </w:r>
      <w:r>
        <w:rPr>
          <w:rFonts w:ascii="Times New Roman" w:hAnsi="Times New Roman" w:eastAsia="Times New Roman" w:cs="Times New Roman"/>
          <w:i/>
          <w:highlight w:val="yellow"/>
          <w:lang w:eastAsia="ru-RU"/>
        </w:rPr>
        <w:t xml:space="preserve"> а) - для применения в рамках договора, заключаемого по результатам конкурентной закупки, не предусматривающей участие только субъектов МСП.</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2.1.</w:t>
      </w:r>
      <w:r>
        <w:rPr>
          <w:rFonts w:ascii="Times New Roman" w:hAnsi="Times New Roman" w:eastAsia="Times New Roman" w:cs="Times New Roman"/>
          <w:i/>
          <w:iCs/>
          <w:lang w:eastAsia="ru-RU"/>
        </w:rPr>
        <w:t xml:space="preserve"> </w:t>
      </w:r>
      <w:r>
        <w:rPr>
          <w:rFonts w:ascii="Times New Roman" w:hAnsi="Times New Roman" w:eastAsia="Times New Roman" w:cs="Times New Roman"/>
          <w:b/>
          <w:i/>
          <w:iCs/>
          <w:lang w:eastAsia="ru-RU"/>
        </w:rPr>
        <w:t xml:space="preserve">(пункт применяется только при II ва</w:t>
      </w:r>
      <w:r>
        <w:rPr>
          <w:rFonts w:ascii="Times New Roman" w:hAnsi="Times New Roman" w:eastAsia="Times New Roman" w:cs="Times New Roman"/>
          <w:b/>
          <w:bCs/>
          <w:i/>
          <w:iCs/>
          <w:lang w:eastAsia="ru-RU"/>
        </w:rPr>
        <w:t xml:space="preserve">рианте п. 4.2 настоящего Договора, предполагающем выплату авансовых платежей)</w:t>
      </w:r>
      <w:r>
        <w:rPr>
          <w:rFonts w:ascii="Times New Roman" w:hAnsi="Times New Roman" w:eastAsia="Times New Roman" w:cs="Times New Roman"/>
          <w:i/>
          <w:iCs/>
          <w:lang w:eastAsia="ru-RU"/>
        </w:rPr>
        <w:t xml:space="preserve"> </w:t>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Независимой гарантией на возврат Поставщиком авансовых платежей (по форме прил</w:t>
      </w:r>
      <w:r>
        <w:rPr>
          <w:rFonts w:ascii="Times New Roman" w:hAnsi="Times New Roman" w:eastAsia="Times New Roman" w:cs="Times New Roman"/>
          <w:lang w:eastAsia="ru-RU"/>
        </w:rPr>
        <w:t xml:space="preserve">ожения 10 к настоящему Договору), предусмотренных статьей 4 настоящего Договора, на сумму не менее суммы авансовых платежей, предусмотренных Договором (если Покупателем не согласовано предоставление независимой гарантии на часть суммы авансовых платежей). </w:t>
      </w:r>
      <w:r>
        <w:rPr>
          <w:rFonts w:ascii="Times New Roman" w:hAnsi="Times New Roman" w:eastAsia="Times New Roman" w:cs="Times New Roman"/>
          <w:lang w:eastAsia="ru-RU"/>
        </w:rPr>
      </w:r>
    </w:p>
    <w:p>
      <w:pPr>
        <w:ind w:firstLine="709"/>
        <w:jc w:val="both"/>
        <w:spacing w:after="0" w:line="240" w:lineRule="auto"/>
        <w:widowControl w:val="off"/>
        <w:tabs>
          <w:tab w:val="left" w:pos="1701"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Покупателем может быть согласовано предоставление Поставщиком вместо одной независимой гарантии на </w:t>
      </w:r>
      <w:r>
        <w:rPr>
          <w:rFonts w:ascii="Times New Roman" w:hAnsi="Times New Roman" w:eastAsia="Arial Unicode MS" w:cs="Times New Roman"/>
          <w:bCs/>
          <w:color w:val="000000"/>
          <w:highlight w:val="yellow"/>
          <w:lang w:eastAsia="ru-RU"/>
        </w:rPr>
        <w:t xml:space="preserve">возврат авансовых платежей</w:t>
      </w:r>
      <w:r>
        <w:rPr>
          <w:rFonts w:ascii="Times New Roman" w:hAnsi="Times New Roman" w:eastAsia="Arial Unicode MS" w:cs="Arial Unicode MS"/>
          <w:bCs/>
          <w:color w:val="000000"/>
          <w:lang w:eastAsia="ru-RU"/>
        </w:rPr>
        <w:t xml:space="preserve"> </w:t>
      </w:r>
      <w:r>
        <w:rPr>
          <w:rFonts w:ascii="Times New Roman" w:hAnsi="Times New Roman" w:eastAsia="Arial Unicode MS" w:cs="Times New Roman"/>
          <w:bCs/>
          <w:color w:val="000000"/>
          <w:lang w:eastAsia="ru-RU"/>
        </w:rPr>
        <w:t xml:space="preserve">нескольких независимых гарантий, совокупная сумма которых в любой момент времени должна быть не менее суммы непогашенных авансов по </w:t>
      </w:r>
      <w:r>
        <w:rPr>
          <w:rFonts w:ascii="Times New Roman" w:hAnsi="Times New Roman" w:eastAsia="Arial Unicode MS" w:cs="Times New Roman"/>
          <w:bCs/>
          <w:color w:val="000000"/>
          <w:highlight w:val="yellow"/>
          <w:lang w:eastAsia="ru-RU"/>
        </w:rPr>
        <w:t xml:space="preserve">Договору.</w:t>
      </w:r>
      <w:r>
        <w:rPr>
          <w:rFonts w:ascii="Times New Roman" w:hAnsi="Times New Roman" w:eastAsia="Arial Unicode MS" w:cs="Times New Roman"/>
          <w:bCs/>
          <w:color w:val="000000"/>
          <w:lang w:eastAsia="ru-RU"/>
        </w:rPr>
        <w:t xml:space="preserve"> Срок действия всех независимых гарантий должен начинаться до планируемой даты перечисления авансового платежа. </w:t>
      </w:r>
      <w:r>
        <w:rPr>
          <w:rFonts w:ascii="Times New Roman" w:hAnsi="Times New Roman" w:eastAsia="Arial Unicode MS" w:cs="Times New Roman"/>
          <w:bCs/>
          <w:color w:val="000000"/>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перечисления авансовых платежей, указанных в</w:t>
      </w:r>
      <w:r>
        <w:rPr>
          <w:rFonts w:ascii="Times New Roman" w:hAnsi="Times New Roman" w:eastAsia="Times New Roman" w:cs="Times New Roman"/>
          <w:iCs/>
          <w:lang w:eastAsia="ru-RU"/>
        </w:rPr>
        <w:t xml:space="preserve"> </w:t>
      </w:r>
      <w:r>
        <w:rPr>
          <w:rFonts w:ascii="Times New Roman" w:hAnsi="Times New Roman" w:eastAsia="Times New Roman" w:cs="Times New Roman"/>
          <w:bCs/>
          <w:iCs/>
          <w:lang w:eastAsia="ru-RU"/>
        </w:rPr>
        <w:t xml:space="preserve">п. 4.2</w:t>
      </w:r>
      <w:r>
        <w:rPr>
          <w:rFonts w:ascii="Times New Roman" w:hAnsi="Times New Roman" w:eastAsia="Times New Roman" w:cs="Times New Roman"/>
          <w:b/>
          <w:bCs/>
          <w:iCs/>
          <w:lang w:eastAsia="ru-RU"/>
        </w:rPr>
        <w:t xml:space="preserve"> </w:t>
      </w:r>
      <w:r>
        <w:rPr>
          <w:rFonts w:ascii="Times New Roman" w:hAnsi="Times New Roman" w:eastAsia="Times New Roman" w:cs="Times New Roman"/>
          <w:lang w:eastAsia="ru-RU"/>
        </w:rPr>
        <w:t xml:space="preserve">настоящего Договора, в разные периоды</w:t>
      </w:r>
      <w:r>
        <w:rPr>
          <w:rFonts w:ascii="Times New Roman" w:hAnsi="Times New Roman" w:eastAsia="Times New Roman" w:cs="Times New Roman"/>
          <w:lang w:eastAsia="ru-RU"/>
        </w:rPr>
        <w:t xml:space="preserve">, 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w:t>
      </w:r>
      <w:r>
        <w:rPr>
          <w:rFonts w:ascii="Times New Roman" w:hAnsi="Times New Roman" w:eastAsia="Times New Roman" w:cs="Times New Roman"/>
          <w:lang w:eastAsia="ru-RU"/>
        </w:rPr>
        <w:t xml:space="preserve">е новых авансовых платежей Поставщику допускается, только если сумма непогашенного аванса после перечисления авансового платежа не превысит сумму действующих и принятых Покупателем независимых гарантий на возврат Поставщиком авансовых платежей по Договору.</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Срок действия независимой гарантии должен начинаться до даты перечисления авансового платежа Поставщику, заканчиваться не ранее чем через 60 (шестьдесят) дней после установленной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Arial"/>
          <w:lang w:eastAsia="ru-RU"/>
        </w:rPr>
        <w:t xml:space="preserve"> </w:t>
      </w:r>
      <w:r>
        <w:rPr>
          <w:rFonts w:ascii="Times New Roman" w:hAnsi="Times New Roman" w:eastAsia="Times New Roman" w:cs="Times New Roman"/>
          <w:lang w:eastAsia="ru-RU"/>
        </w:rPr>
        <w:t xml:space="preserve">и не должен быть ограничен сроком, указанным в п. 2.2 настоящего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в срок, не позднее, чем за 20 (двадцат</w:t>
      </w:r>
      <w:r>
        <w:rPr>
          <w:rFonts w:ascii="Times New Roman" w:hAnsi="Times New Roman" w:eastAsia="Times New Roman" w:cs="Times New Roman"/>
          <w:lang w:eastAsia="ru-RU"/>
        </w:rPr>
        <w:t xml:space="preserve">ь) рабочих дней до планируемой даты перечисления авансового платежа, оригинал согласованной независимой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r>
        <w:rPr>
          <w:rFonts w:ascii="Times New Roman" w:hAnsi="Times New Roman" w:eastAsia="Times New Roman" w:cs="Times New Roman"/>
          <w:lang w:eastAsia="ru-RU"/>
        </w:rPr>
      </w:r>
    </w:p>
    <w:p>
      <w:pPr>
        <w:ind w:firstLine="709"/>
        <w:jc w:val="both"/>
        <w:spacing w:after="0" w:line="240" w:lineRule="auto"/>
        <w:tabs>
          <w:tab w:val="left" w:pos="1418" w:leader="none"/>
        </w:tabs>
        <w:rPr>
          <w:rFonts w:ascii="Times New Roman" w:hAnsi="Times New Roman" w:cs="Times New Roman"/>
        </w:rPr>
      </w:pPr>
      <w:r>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w:t>
      </w:r>
      <w:r>
        <w:rPr>
          <w:rFonts w:ascii="Times New Roman" w:hAnsi="Times New Roman" w:cs="Times New Roman"/>
        </w:rPr>
      </w:r>
    </w:p>
    <w:p>
      <w:pPr>
        <w:ind w:firstLine="709"/>
        <w:jc w:val="both"/>
        <w:spacing w:after="0" w:line="240" w:lineRule="auto"/>
        <w:tabs>
          <w:tab w:val="left" w:pos="1418" w:leader="none"/>
        </w:tabs>
        <w:rPr>
          <w:rFonts w:ascii="Times New Roman" w:hAnsi="Times New Roman" w:cs="Times New Roman"/>
          <w:i/>
        </w:rPr>
      </w:pPr>
      <w:r>
        <w:rPr>
          <w:rFonts w:ascii="Times New Roman" w:hAnsi="Times New Roman" w:cs="Times New Roman"/>
          <w:i/>
        </w:rPr>
      </w:r>
      <w:r>
        <w:rPr>
          <w:rFonts w:ascii="Times New Roman" w:hAnsi="Times New Roman" w:cs="Times New Roman"/>
          <w:i/>
        </w:rPr>
      </w:r>
    </w:p>
    <w:p>
      <w:pPr>
        <w:ind w:firstLine="709"/>
        <w:jc w:val="both"/>
        <w:spacing w:after="0" w:line="240" w:lineRule="auto"/>
        <w:tabs>
          <w:tab w:val="left" w:pos="1418" w:leader="none"/>
        </w:tabs>
        <w:rPr>
          <w:rFonts w:ascii="Times New Roman" w:hAnsi="Times New Roman" w:cs="Times New Roman"/>
          <w:i/>
          <w:highlight w:val="yellow"/>
        </w:rPr>
      </w:pPr>
      <w:r>
        <w:rPr>
          <w:rFonts w:ascii="Times New Roman" w:hAnsi="Times New Roman" w:cs="Times New Roman"/>
          <w:i/>
          <w:highlight w:val="yellow"/>
        </w:rPr>
        <w:t xml:space="preserve">Вариант б) -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cs="Times New Roman"/>
          <w:i/>
          <w:highlight w:val="yellow"/>
        </w:rPr>
      </w:r>
    </w:p>
    <w:p>
      <w:pPr>
        <w:contextualSpacing/>
        <w:ind w:firstLine="709"/>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highlight w:val="yellow"/>
          <w:lang w:eastAsia="ru-RU"/>
        </w:rPr>
        <w:t xml:space="preserve">2.1. </w:t>
      </w:r>
      <w:r>
        <w:rPr>
          <w:rFonts w:ascii="Times New Roman" w:hAnsi="Times New Roman" w:eastAsia="Times New Roman" w:cs="Times New Roman"/>
          <w:b/>
          <w:i/>
          <w:iCs/>
          <w:highlight w:val="yellow"/>
          <w:lang w:eastAsia="ru-RU"/>
        </w:rPr>
        <w:t xml:space="preserve">(пункт применяется </w:t>
      </w:r>
      <w:r>
        <w:rPr>
          <w:rFonts w:ascii="Times New Roman" w:hAnsi="Times New Roman" w:eastAsia="Times New Roman" w:cs="Times New Roman"/>
          <w:b/>
          <w:bCs/>
          <w:i/>
          <w:iCs/>
          <w:highlight w:val="yellow"/>
          <w:lang w:eastAsia="ru-RU"/>
        </w:rPr>
        <w:t xml:space="preserve">только при II варианте п. </w:t>
      </w:r>
      <w:r>
        <w:rPr>
          <w:rFonts w:ascii="Times New Roman" w:hAnsi="Times New Roman" w:eastAsia="Times New Roman" w:cs="Arial"/>
          <w:b/>
          <w:i/>
          <w:highlight w:val="yellow"/>
          <w:lang w:eastAsia="ru-RU"/>
        </w:rPr>
        <w:t xml:space="preserve">4.2 настоящего Договора, предполагающем </w:t>
      </w:r>
      <w:r>
        <w:rPr>
          <w:rFonts w:ascii="Times New Roman" w:hAnsi="Times New Roman" w:eastAsia="Times New Roman" w:cs="Times New Roman"/>
          <w:b/>
          <w:i/>
          <w:highlight w:val="yellow"/>
          <w:lang w:eastAsia="ru-RU"/>
        </w:rPr>
        <w:t xml:space="preserve">необходимость предоставления обеспечения исполнения обязательств только в части возврата</w:t>
      </w:r>
      <w:r>
        <w:rPr>
          <w:rFonts w:ascii="Times New Roman" w:hAnsi="Times New Roman" w:eastAsia="Times New Roman" w:cs="Arial"/>
          <w:b/>
          <w:i/>
          <w:highlight w:val="yellow"/>
          <w:lang w:eastAsia="ru-RU"/>
        </w:rPr>
        <w:t xml:space="preserve"> авансовых платежей)</w:t>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Независимой гарантией на исполнение Поставщиком обязательств по Договору, учитывающей в том числе </w:t>
      </w:r>
      <w:r>
        <w:rPr>
          <w:rFonts w:ascii="Times New Roman" w:hAnsi="Times New Roman" w:eastAsia="Times New Roman" w:cs="Times New Roman"/>
          <w:highlight w:val="yellow"/>
          <w:lang w:eastAsia="ru-RU"/>
        </w:rPr>
        <w:t xml:space="preserve">обязательства по возврату</w:t>
      </w:r>
      <w:r>
        <w:rPr>
          <w:rFonts w:ascii="Times New Roman" w:hAnsi="Times New Roman" w:eastAsia="Times New Roman" w:cs="Arial"/>
          <w:lang w:eastAsia="ru-RU"/>
        </w:rPr>
        <w:t xml:space="preserve"> </w:t>
      </w:r>
      <w:r>
        <w:rPr>
          <w:rFonts w:ascii="Times New Roman" w:hAnsi="Times New Roman" w:eastAsia="Times New Roman" w:cs="Times New Roman"/>
          <w:lang w:eastAsia="ru-RU"/>
        </w:rPr>
        <w:t xml:space="preserve">авансовых платежей (по форме Приложения 10.6 к настоящему Договору), предусмотренных статьей 4 настоящего Договора, на сумму в размере суммы авансовых платежей, предусмотренных Договором.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Не допускается предоставление нескольких независимых гарантий на исполнение обязательств по Договору, совокупная сумма которых соответствует сумме независимой гарантии, предусмотренной Договором.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Покупателем может быть согласовано предоставление независимой гарантии на часть суммы авансовых платежей, при этом сумма указанной независимой г</w:t>
      </w:r>
      <w:r>
        <w:rPr>
          <w:rFonts w:ascii="Times New Roman" w:hAnsi="Times New Roman" w:eastAsia="Times New Roman" w:cs="Times New Roman"/>
          <w:lang w:eastAsia="ru-RU"/>
        </w:rPr>
        <w:t xml:space="preserve">арантии в течение всего срока действия Договора должна быть не менее суммы непогашенного аванса, и перечисление новых авансовых платежей Поставщику допускается, только если сумма непогашенного аванса после перечисления авансового платежа не превысит сумму </w:t>
      </w:r>
      <w:r>
        <w:rPr>
          <w:rFonts w:ascii="Times New Roman" w:hAnsi="Times New Roman" w:eastAsia="Times New Roman" w:cs="Times New Roman"/>
          <w:highlight w:val="yellow"/>
          <w:lang w:eastAsia="ru-RU"/>
        </w:rPr>
        <w:t xml:space="preserve">действующей</w:t>
      </w:r>
      <w:r>
        <w:rPr>
          <w:rFonts w:ascii="Times New Roman" w:hAnsi="Times New Roman" w:eastAsia="Times New Roman" w:cs="Arial"/>
          <w:highlight w:val="yellow"/>
          <w:lang w:eastAsia="ru-RU"/>
        </w:rPr>
        <w:t xml:space="preserve"> и </w:t>
      </w:r>
      <w:r>
        <w:rPr>
          <w:rFonts w:ascii="Times New Roman" w:hAnsi="Times New Roman" w:eastAsia="Times New Roman" w:cs="Times New Roman"/>
          <w:highlight w:val="yellow"/>
          <w:lang w:eastAsia="ru-RU"/>
        </w:rPr>
        <w:t xml:space="preserve">принятой</w:t>
      </w:r>
      <w:r>
        <w:rPr>
          <w:rFonts w:ascii="Times New Roman" w:hAnsi="Times New Roman" w:eastAsia="Times New Roman" w:cs="Arial"/>
          <w:highlight w:val="yellow"/>
          <w:lang w:eastAsia="ru-RU"/>
        </w:rPr>
        <w:t xml:space="preserve"> Покупателем </w:t>
      </w:r>
      <w:r>
        <w:rPr>
          <w:rFonts w:ascii="Times New Roman" w:hAnsi="Times New Roman" w:eastAsia="Times New Roman" w:cs="Times New Roman"/>
          <w:highlight w:val="yellow"/>
          <w:lang w:eastAsia="ru-RU"/>
        </w:rPr>
        <w:t xml:space="preserve">независимой гарантии </w:t>
      </w:r>
      <w:r>
        <w:rPr>
          <w:rFonts w:ascii="Times New Roman" w:hAnsi="Times New Roman" w:eastAsia="Times New Roman" w:cs="Arial"/>
          <w:highlight w:val="yellow"/>
          <w:lang w:eastAsia="ru-RU"/>
        </w:rPr>
        <w:t xml:space="preserve">на </w:t>
      </w:r>
      <w:r>
        <w:rPr>
          <w:rFonts w:ascii="Times New Roman" w:hAnsi="Times New Roman" w:eastAsia="Times New Roman" w:cs="Times New Roman"/>
          <w:highlight w:val="yellow"/>
          <w:lang w:eastAsia="ru-RU"/>
        </w:rPr>
        <w:t xml:space="preserve">исполнение обязательств по Договору, учитывающей обязательства по возврату</w:t>
      </w:r>
      <w:r>
        <w:rPr>
          <w:rFonts w:ascii="Times New Roman" w:hAnsi="Times New Roman" w:eastAsia="Times New Roman" w:cs="Arial"/>
          <w:highlight w:val="yellow"/>
          <w:lang w:eastAsia="ru-RU"/>
        </w:rPr>
        <w:t xml:space="preserve"> авансовых платежей.</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Arial"/>
          <w:highlight w:val="yellow"/>
          <w:lang w:eastAsia="ru-RU"/>
        </w:rPr>
        <w:t xml:space="preserve">Срок действия независимой гарантии должен начинаться до даты перечисления авансового платежа Поставщику</w:t>
      </w:r>
      <w:r>
        <w:rPr>
          <w:rFonts w:ascii="Times New Roman" w:hAnsi="Times New Roman" w:eastAsia="Times New Roman" w:cs="Times New Roman"/>
          <w:highlight w:val="yellow"/>
          <w:lang w:eastAsia="ru-RU"/>
        </w:rPr>
        <w:t xml:space="preserve">,</w:t>
      </w:r>
      <w:r>
        <w:rPr>
          <w:rFonts w:ascii="Times New Roman" w:hAnsi="Times New Roman" w:eastAsia="Times New Roman" w:cs="Arial"/>
          <w:highlight w:val="yellow"/>
          <w:lang w:eastAsia="ru-RU"/>
        </w:rPr>
        <w:t xml:space="preserve"> заканчиваться не ранее чем через 60 (шестьдесят) дней после установленной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Arial"/>
          <w:highlight w:val="yellow"/>
          <w:lang w:eastAsia="ru-RU"/>
        </w:rPr>
        <w:t xml:space="preserve"> и не должен быть ограничен сроком, указанным в п. 2.2 настоящего Договора.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Копия независимой гарантии должна быть представлена Поставщиком на согласование Покупателю в срок, не позднее, чем за 20 (двадца</w:t>
      </w:r>
      <w:r>
        <w:rPr>
          <w:rFonts w:ascii="Times New Roman" w:hAnsi="Times New Roman" w:eastAsia="Times New Roman" w:cs="Times New Roman"/>
          <w:highlight w:val="yellow"/>
          <w:lang w:eastAsia="ru-RU"/>
        </w:rPr>
        <w:t xml:space="preserve">ть) рабочих дней до планируемой даты перечисления авансового платежа, оригинал согласованной независимой гарантии должен быть предоставлен Поставщиком Покупателю не позднее чем за 10 (десять) рабочих дней до планируемой даты перечисления авансового платежа</w:t>
      </w:r>
      <w:r>
        <w:rPr>
          <w:rFonts w:ascii="Times New Roman" w:hAnsi="Times New Roman" w:eastAsia="Times New Roman" w:cs="Times New Roman"/>
          <w:i/>
          <w:highlight w:val="yellow"/>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 </w:t>
      </w:r>
      <w:r>
        <w:rPr>
          <w:rFonts w:ascii="Times New Roman" w:hAnsi="Times New Roman" w:eastAsia="Times New Roman" w:cs="Times New Roman"/>
          <w:bCs/>
          <w:highlight w:val="yellow"/>
          <w:lang w:eastAsia="ru-RU"/>
        </w:rPr>
        <w:t xml:space="preserve">на основании подписанного Сторонами двухстороннего акта сверки авансовой задолженности по Договору</w:t>
      </w:r>
      <w:r>
        <w:rPr>
          <w:rFonts w:ascii="Times New Roman" w:hAnsi="Times New Roman" w:eastAsia="Times New Roman" w:cs="Times New Roman"/>
          <w:highlight w:val="yellow"/>
          <w:lang w:eastAsia="ru-RU"/>
        </w:rPr>
        <w:t xml:space="preserve">. В этом случае сумма независимой гарантии должна быть не менее суммы непогашенного (неотработанного) аванса.</w:t>
      </w:r>
      <w:r>
        <w:rPr>
          <w:rFonts w:ascii="Times New Roman" w:hAnsi="Times New Roman" w:eastAsia="Times New Roman" w:cs="Times New Roman"/>
          <w:lang w:eastAsia="ru-RU"/>
        </w:rPr>
      </w:r>
    </w:p>
    <w:p>
      <w:pPr>
        <w:ind w:firstLine="709"/>
        <w:jc w:val="both"/>
        <w:spacing w:after="0" w:line="240" w:lineRule="auto"/>
        <w:tabs>
          <w:tab w:val="left" w:pos="1418" w:leader="none"/>
        </w:tabs>
        <w:rPr>
          <w:rFonts w:ascii="Times New Roman" w:hAnsi="Times New Roman"/>
          <w:i/>
          <w:highlight w:val="yellow"/>
        </w:rPr>
      </w:pPr>
      <w:r>
        <w:rPr>
          <w:rFonts w:ascii="Times New Roman" w:hAnsi="Times New Roman" w:cs="Times New Roman"/>
          <w:i/>
          <w:highlight w:val="yellow"/>
        </w:rPr>
        <w:t xml:space="preserve">Вариант в) -</w:t>
      </w:r>
      <w:r>
        <w:rPr>
          <w:rFonts w:ascii="Times New Roman" w:hAnsi="Times New Roman"/>
          <w:i/>
          <w:highlight w:val="yellow"/>
        </w:rPr>
        <w:t xml:space="preserve">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i/>
          <w:highlight w:val="yellow"/>
        </w:rPr>
      </w:r>
    </w:p>
    <w:p>
      <w:pPr>
        <w:contextualSpacing/>
        <w:ind w:firstLine="709"/>
        <w:jc w:val="both"/>
        <w:spacing w:after="0" w:line="240" w:lineRule="auto"/>
        <w:widowControl w:val="off"/>
        <w:rPr>
          <w:rFonts w:ascii="Times New Roman" w:hAnsi="Times New Roman" w:eastAsia="Times New Roman" w:cs="Times New Roman"/>
          <w:i/>
          <w:iCs/>
          <w:highlight w:val="yellow"/>
          <w:lang w:eastAsia="ru-RU"/>
        </w:rPr>
      </w:pPr>
      <w:r>
        <w:rPr>
          <w:rFonts w:ascii="Times New Roman" w:hAnsi="Times New Roman" w:eastAsia="Times New Roman" w:cs="Arial"/>
          <w:highlight w:val="yellow"/>
          <w:lang w:eastAsia="ru-RU"/>
        </w:rPr>
        <w:t xml:space="preserve">2.1. </w:t>
      </w:r>
      <w:r>
        <w:rPr>
          <w:rFonts w:ascii="Times New Roman" w:hAnsi="Times New Roman" w:eastAsia="Times New Roman" w:cs="Arial"/>
          <w:b/>
          <w:i/>
          <w:highlight w:val="yellow"/>
          <w:lang w:eastAsia="ru-RU"/>
        </w:rPr>
        <w:t xml:space="preserve">(пункт применяется только при II варианте п. </w:t>
      </w:r>
      <w:r>
        <w:rPr>
          <w:rFonts w:ascii="Times New Roman" w:hAnsi="Times New Roman" w:eastAsia="Times New Roman" w:cs="Times New Roman"/>
          <w:b/>
          <w:bCs/>
          <w:i/>
          <w:iCs/>
          <w:highlight w:val="yellow"/>
          <w:lang w:eastAsia="ru-RU"/>
        </w:rPr>
        <w:t xml:space="preserve">4.2 настоящего Договора, предполагающем </w:t>
      </w:r>
      <w:r>
        <w:rPr>
          <w:rFonts w:ascii="Times New Roman" w:hAnsi="Times New Roman" w:eastAsia="Times New Roman" w:cs="Times New Roman"/>
          <w:b/>
          <w:i/>
          <w:highlight w:val="yellow"/>
          <w:lang w:eastAsia="ru-RU"/>
        </w:rPr>
        <w:t xml:space="preserve">необходимость предоставления обеспечения исполнения обязательств по возврату </w:t>
      </w:r>
      <w:r>
        <w:rPr>
          <w:rFonts w:ascii="Times New Roman" w:hAnsi="Times New Roman" w:eastAsia="Times New Roman" w:cs="Times New Roman"/>
          <w:b/>
          <w:bCs/>
          <w:i/>
          <w:iCs/>
          <w:highlight w:val="yellow"/>
          <w:lang w:eastAsia="ru-RU"/>
        </w:rPr>
        <w:t xml:space="preserve">авансовых платежей </w:t>
      </w:r>
      <w:r>
        <w:rPr>
          <w:rFonts w:ascii="Times New Roman" w:hAnsi="Times New Roman" w:eastAsia="Times New Roman" w:cs="Times New Roman"/>
          <w:b/>
          <w:i/>
          <w:highlight w:val="yellow"/>
          <w:lang w:eastAsia="ru-RU"/>
        </w:rPr>
        <w:t xml:space="preserve">и обеспечение исполнения обязательств по договору</w:t>
      </w:r>
      <w:r>
        <w:rPr>
          <w:rFonts w:ascii="Times New Roman" w:hAnsi="Times New Roman" w:eastAsia="Times New Roman" w:cs="Times New Roman"/>
          <w:b/>
          <w:bCs/>
          <w:i/>
          <w:iCs/>
          <w:highlight w:val="yellow"/>
          <w:lang w:eastAsia="ru-RU"/>
        </w:rPr>
        <w:t xml:space="preserve">)</w:t>
      </w:r>
      <w:r>
        <w:rPr>
          <w:rFonts w:ascii="Times New Roman" w:hAnsi="Times New Roman" w:eastAsia="Times New Roman" w:cs="Times New Roman"/>
          <w:i/>
          <w:iCs/>
          <w:highlight w:val="yellow"/>
          <w:lang w:eastAsia="ru-RU"/>
        </w:rPr>
        <w:t xml:space="preserve"> </w:t>
      </w:r>
      <w:r>
        <w:rPr>
          <w:rFonts w:ascii="Times New Roman" w:hAnsi="Times New Roman" w:eastAsia="Times New Roman" w:cs="Times New Roman"/>
          <w:i/>
          <w:iCs/>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Arial"/>
          <w:highlight w:val="yellow"/>
          <w:lang w:eastAsia="ru-RU"/>
        </w:rPr>
        <w:t xml:space="preserve">Независимой гарантией на исполнение Поставщиком обязательств по Договору</w:t>
      </w:r>
      <w:r>
        <w:rPr>
          <w:rFonts w:ascii="Times New Roman" w:hAnsi="Times New Roman" w:eastAsia="Times New Roman" w:cs="Times New Roman"/>
          <w:highlight w:val="yellow"/>
          <w:lang w:eastAsia="ru-RU"/>
        </w:rPr>
        <w:t xml:space="preserve">, учитывающей в том числе обязательства по возврату авансовых платежей</w:t>
      </w:r>
      <w:r>
        <w:rPr>
          <w:rFonts w:ascii="Times New Roman" w:hAnsi="Times New Roman" w:eastAsia="Times New Roman" w:cs="Arial"/>
          <w:highlight w:val="yellow"/>
          <w:lang w:eastAsia="ru-RU"/>
        </w:rPr>
        <w:t xml:space="preserve"> (по форме приложения 10.</w:t>
      </w:r>
      <w:r>
        <w:rPr>
          <w:rFonts w:ascii="Times New Roman" w:hAnsi="Times New Roman" w:eastAsia="Times New Roman" w:cs="Times New Roman"/>
          <w:highlight w:val="yellow"/>
          <w:lang w:eastAsia="ru-RU"/>
        </w:rPr>
        <w:t xml:space="preserve">6</w:t>
      </w:r>
      <w:r>
        <w:rPr>
          <w:rFonts w:ascii="Times New Roman" w:hAnsi="Times New Roman" w:eastAsia="Times New Roman" w:cs="Arial"/>
          <w:highlight w:val="yellow"/>
          <w:lang w:eastAsia="ru-RU"/>
        </w:rPr>
        <w:t xml:space="preserve"> к настоящему Договору</w:t>
      </w:r>
      <w:r>
        <w:rPr>
          <w:rFonts w:ascii="Times New Roman" w:hAnsi="Times New Roman" w:eastAsia="Times New Roman" w:cs="Times New Roman"/>
          <w:highlight w:val="yellow"/>
          <w:lang w:eastAsia="ru-RU"/>
        </w:rPr>
        <w:t xml:space="preserve">), предусмотренных статьей 4 настоящего Договора,</w:t>
      </w:r>
      <w:r>
        <w:rPr>
          <w:rFonts w:ascii="Times New Roman" w:hAnsi="Times New Roman" w:eastAsia="Times New Roman" w:cs="Arial"/>
          <w:highlight w:val="yellow"/>
          <w:lang w:eastAsia="ru-RU"/>
        </w:rPr>
        <w:t xml:space="preserve"> на сумму </w:t>
      </w:r>
      <w:r>
        <w:rPr>
          <w:rFonts w:ascii="Times New Roman" w:hAnsi="Times New Roman" w:eastAsia="Times New Roman" w:cs="Times New Roman"/>
          <w:highlight w:val="yellow"/>
          <w:lang w:eastAsia="ru-RU"/>
        </w:rPr>
        <w:t xml:space="preserve">в размере суммы авансовых платежей, предусмотренных Договором,</w:t>
      </w:r>
      <w:r>
        <w:rPr>
          <w:rFonts w:ascii="Times New Roman" w:hAnsi="Times New Roman" w:eastAsia="Calibri" w:cs="Times New Roman"/>
          <w:highlight w:val="yellow"/>
          <w:lang w:eastAsia="ru-RU"/>
        </w:rPr>
        <w:t xml:space="preserve"> но </w:t>
      </w:r>
      <w:r>
        <w:rPr>
          <w:rFonts w:ascii="Times New Roman" w:hAnsi="Times New Roman" w:eastAsia="Calibri" w:cs="Arial"/>
          <w:highlight w:val="yellow"/>
          <w:lang w:eastAsia="ru-RU"/>
        </w:rPr>
        <w:t xml:space="preserve">не менее 5</w:t>
      </w:r>
      <w:r>
        <w:rPr>
          <w:rFonts w:ascii="Times New Roman" w:hAnsi="Times New Roman" w:eastAsia="Calibri" w:cs="Times New Roman"/>
          <w:highlight w:val="yellow"/>
          <w:lang w:eastAsia="ru-RU"/>
        </w:rPr>
        <w:t xml:space="preserve">% начальной (максимальной) цены Договора (цены лота) и не менее 5% от цены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Arial"/>
          <w:highlight w:val="yellow"/>
          <w:lang w:eastAsia="ru-RU"/>
        </w:rPr>
      </w:pPr>
      <w:r>
        <w:rPr>
          <w:rFonts w:ascii="Times New Roman" w:hAnsi="Times New Roman" w:eastAsia="Times New Roman" w:cs="Arial"/>
          <w:highlight w:val="yellow"/>
          <w:lang w:eastAsia="ru-RU"/>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r>
        <w:rPr>
          <w:rFonts w:ascii="Times New Roman" w:hAnsi="Times New Roman" w:eastAsia="Times New Roman" w:cs="Arial"/>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w:t>
      </w:r>
      <w:r>
        <w:rPr>
          <w:rFonts w:ascii="Times New Roman" w:hAnsi="Times New Roman" w:eastAsia="Times New Roman" w:cs="Times New Roman"/>
          <w:highlight w:val="yellow"/>
          <w:lang w:eastAsia="ru-RU"/>
        </w:rPr>
        <w:t xml:space="preserve">его срока действия Договора должна быть не менее суммы непогашенного аванса и, в любом случае, не менее 5% начальной (максимальной) цены Договора (цены лота) и не менее 5% от цены Договора. Перечисление новых авансовых платежей Поставщику допускается, толь</w:t>
      </w:r>
      <w:r>
        <w:rPr>
          <w:rFonts w:ascii="Times New Roman" w:hAnsi="Times New Roman" w:eastAsia="Times New Roman" w:cs="Times New Roman"/>
          <w:highlight w:val="yellow"/>
          <w:lang w:eastAsia="ru-RU"/>
        </w:rPr>
        <w:t xml:space="preserve">ко если сумма непогашенного аванса после перечисления авансового платежа не превысит сумму действующей и принятой Покупателем независимой гарантии на исполнение обязательств по Договору, учитывающей в том числе обязательства по возврату авансовых платежей.</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Срок действия независимой гарантии должен начинаться не позднее даты заключения Договора, заканчиваться не ранее чем через 60 (шестьдесят) дней после установленной даты подписания последнего Документа о приемке Товара/</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 и не должен быть ограничен сроком, указанным в п. 2.2 настоящего Договора. </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Копия независимой гарантии должна быть представлена Поставщиком на согласование Покупателю не позднее чем через</w:t>
      </w:r>
      <w:r>
        <w:rPr>
          <w:rFonts w:ascii="Times New Roman" w:hAnsi="Times New Roman" w:eastAsia="Times New Roman" w:cs="Times New Roman"/>
          <w:highlight w:val="yellow"/>
          <w:lang w:eastAsia="ru-RU"/>
        </w:rPr>
        <w:br/>
        <w:t xml:space="preserve">10 (десять) рабочих дней после вступления в силу протокола о результатах торгов,</w:t>
      </w:r>
      <w:r>
        <w:rPr>
          <w:rFonts w:ascii="Times New Roman" w:hAnsi="Times New Roman" w:eastAsia="Times New Roman" w:cs="Times New Roman"/>
          <w:highlight w:val="yellow"/>
          <w:lang w:eastAsia="ru-RU"/>
        </w:rPr>
        <w:t xml:space="preserve">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По соглашению Сторон сумма обеспечения по независимой гарантии может быть уменьшена пропорционально объему поставленного Товара, в отношении которого оформлены Документы о приемке Товара, </w:t>
      </w:r>
      <w:r>
        <w:rPr>
          <w:rFonts w:ascii="Times New Roman" w:hAnsi="Times New Roman" w:eastAsia="Times New Roman" w:cs="Times New Roman"/>
          <w:bCs/>
          <w:highlight w:val="yellow"/>
          <w:lang w:eastAsia="ru-RU"/>
        </w:rPr>
        <w:t xml:space="preserve">на основании подписанного Сторонами двухстороннего акта сверки авансовой задолженности по Договору</w:t>
      </w:r>
      <w:r>
        <w:rPr>
          <w:rFonts w:ascii="Times New Roman" w:hAnsi="Times New Roman" w:eastAsia="Times New Roman" w:cs="Times New Roman"/>
          <w:highlight w:val="yellow"/>
          <w:lang w:eastAsia="ru-RU"/>
        </w:rPr>
        <w:t xml:space="preserve">. В э</w:t>
      </w:r>
      <w:r>
        <w:rPr>
          <w:rFonts w:ascii="Times New Roman" w:hAnsi="Times New Roman" w:eastAsia="Times New Roman" w:cs="Times New Roman"/>
          <w:highlight w:val="yellow"/>
          <w:lang w:eastAsia="ru-RU"/>
        </w:rPr>
        <w:t xml:space="preserve">том случае сумма независимой гарантии должна быть не менее суммы непогашенного (неотработанного) аванса, но в любом случае не менее 5 % (пяти процентов) от начальной (максимальной) цены Договора (цены лота) и не менее 5 % (пяти процентов) от цены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highlight w:val="yellow"/>
          <w:lang w:eastAsia="ru-RU"/>
        </w:rPr>
        <w:t xml:space="preserve">2.2. Независимой гарантией на исполнение Поставщиком обязательств по Договору (по форме приложения 10.1 к настоящему Договору) на сумму не менее 5 % (пяти</w:t>
      </w:r>
      <w:r>
        <w:rPr>
          <w:rFonts w:ascii="Times New Roman" w:hAnsi="Times New Roman" w:eastAsia="Times New Roman" w:cs="Arial"/>
          <w:highlight w:val="yellow"/>
          <w:lang w:eastAsia="ru-RU"/>
        </w:rPr>
        <w:t xml:space="preserve">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w:t>
      </w:r>
      <w:r>
        <w:rPr>
          <w:rFonts w:ascii="Times New Roman" w:hAnsi="Times New Roman" w:eastAsia="Times New Roman" w:cs="Times New Roman"/>
          <w:highlight w:val="yellow"/>
          <w:lang w:eastAsia="ru-RU"/>
        </w:rPr>
        <w:t xml:space="preserve">Договора</w:t>
      </w:r>
      <w:r>
        <w:rPr>
          <w:rFonts w:ascii="Times New Roman" w:hAnsi="Times New Roman" w:eastAsia="Times New Roman" w:cs="Arial"/>
          <w:highlight w:val="yellow"/>
          <w:lang w:eastAsia="ru-RU"/>
        </w:rPr>
        <w:t xml:space="preserve"> (цену лота), срок действия которой должен начинаться не позднее даты заключения Договора (в случае заключения дополнительного соглашени</w:t>
      </w:r>
      <w:r>
        <w:rPr>
          <w:rFonts w:ascii="Times New Roman" w:hAnsi="Times New Roman" w:eastAsia="Times New Roman" w:cs="Arial"/>
          <w:highlight w:val="yellow"/>
          <w:lang w:eastAsia="ru-RU"/>
        </w:rPr>
        <w:t xml:space="preserve">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последнего акта оказания дополнительных услуг (в случае наличия соответствующих услуг в предмете Договора)</w:t>
      </w:r>
      <w:r>
        <w:rPr>
          <w:rFonts w:ascii="Times New Roman" w:hAnsi="Times New Roman" w:eastAsia="Times New Roman" w:cs="Arial"/>
          <w:highlight w:val="yellow"/>
          <w:lang w:eastAsia="ru-RU"/>
        </w:rPr>
        <w:t xml:space="preserve"> и не должен быть ограничен сроком, указанным в п. 2.2 настоящего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п. 2.2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w:t>
      </w:r>
      <w:r>
        <w:rPr>
          <w:rFonts w:ascii="Times New Roman" w:hAnsi="Times New Roman" w:eastAsia="Times New Roman" w:cs="Times New Roman"/>
          <w:highlight w:val="yellow"/>
          <w:lang w:eastAsia="ru-RU"/>
        </w:rPr>
        <w:t xml:space="preserve">подведения итогов закупки</w:t>
      </w:r>
      <w:r>
        <w:rPr>
          <w:rFonts w:ascii="Times New Roman" w:hAnsi="Times New Roman" w:eastAsia="Times New Roman" w:cs="Times New Roman"/>
          <w:lang w:eastAsia="ru-RU"/>
        </w:rPr>
        <w:t xml:space="preserve">,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w:t>
      </w:r>
      <w:r>
        <w:rPr>
          <w:rFonts w:ascii="Times New Roman" w:hAnsi="Times New Roman" w:eastAsia="Times New Roman" w:cs="Times New Roman"/>
          <w:lang w:eastAsia="ru-RU"/>
        </w:rPr>
        <w:t xml:space="preserve">,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Покупатель вправе по</w:t>
      </w:r>
      <w:r>
        <w:rPr>
          <w:rFonts w:ascii="Times New Roman" w:hAnsi="Times New Roman" w:eastAsia="Times New Roman" w:cs="Times New Roman"/>
          <w:lang w:eastAsia="ru-RU"/>
        </w:rPr>
        <w:t xml:space="preserve">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после достижения суммы поставленного Товара по догов</w:t>
      </w:r>
      <w:r>
        <w:rPr>
          <w:rFonts w:ascii="Times New Roman" w:hAnsi="Times New Roman" w:eastAsia="Times New Roman" w:cs="Times New Roman"/>
          <w:lang w:eastAsia="ru-RU"/>
        </w:rPr>
        <w:t xml:space="preserve">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если в соответствии с Договором Поставщиком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цены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отсутствует неурегулированная </w:t>
      </w:r>
      <w:r>
        <w:rPr>
          <w:rFonts w:ascii="Times New Roman" w:hAnsi="Times New Roman" w:eastAsia="Times New Roman" w:cs="Times New Roman"/>
          <w:lang w:eastAsia="ru-RU"/>
        </w:rPr>
        <w:t xml:space="preserve">претензионно</w:t>
      </w:r>
      <w:r>
        <w:rPr>
          <w:rFonts w:ascii="Times New Roman" w:hAnsi="Times New Roman" w:eastAsia="Times New Roman" w:cs="Times New Roman"/>
          <w:lang w:eastAsia="ru-RU"/>
        </w:rPr>
        <w:t xml:space="preserve">-исковая работа;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rPr>
      </w:pPr>
      <w:r>
        <w:rPr>
          <w:rFonts w:ascii="Times New Roman" w:hAnsi="Times New Roman" w:eastAsia="Times New Roman" w:cs="Times New Roman"/>
        </w:rPr>
        <w:t xml:space="preserve">- отсутствуют нарушения Поставщиком в части исполнения своих договорных обязательств.</w:t>
      </w:r>
      <w:r>
        <w:rPr>
          <w:rFonts w:ascii="Times New Roman" w:hAnsi="Times New Roman" w:eastAsia="Times New Roman" w:cs="Times New Roman"/>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w:t>
      </w:r>
      <w:r>
        <w:rPr>
          <w:rFonts w:ascii="Times New Roman" w:hAnsi="Times New Roman" w:eastAsia="Times New Roman" w:cs="Times New Roman"/>
          <w:lang w:eastAsia="ru-RU"/>
        </w:rPr>
        <w:t xml:space="preserve">пп</w:t>
      </w:r>
      <w:r>
        <w:rPr>
          <w:rFonts w:ascii="Times New Roman" w:hAnsi="Times New Roman" w:eastAsia="Times New Roman" w:cs="Times New Roman"/>
          <w:lang w:eastAsia="ru-RU"/>
        </w:rPr>
        <w:t xml:space="preserve">. 4, 10, 11, 12 настоящего приложения, в части предоставления дополнительных независимых </w:t>
      </w:r>
      <w:r>
        <w:rPr>
          <w:rFonts w:ascii="Times New Roman" w:hAnsi="Times New Roman" w:eastAsia="Times New Roman" w:cs="Times New Roman"/>
          <w:highlight w:val="yellow"/>
          <w:lang w:eastAsia="ru-RU"/>
        </w:rPr>
        <w:t xml:space="preserve">гарантий на исполнение Поставщиком</w:t>
      </w:r>
      <w:r>
        <w:rPr>
          <w:rFonts w:ascii="Times New Roman" w:hAnsi="Times New Roman" w:eastAsia="Times New Roman" w:cs="Arial"/>
          <w:highlight w:val="yellow"/>
          <w:lang w:eastAsia="ru-RU"/>
        </w:rPr>
        <w:t xml:space="preserve"> обязательств </w:t>
      </w:r>
      <w:r>
        <w:rPr>
          <w:rFonts w:ascii="Times New Roman" w:hAnsi="Times New Roman" w:eastAsia="Times New Roman" w:cs="Times New Roman"/>
          <w:highlight w:val="yellow"/>
          <w:lang w:eastAsia="ru-RU"/>
        </w:rPr>
        <w:t xml:space="preserve">по Договору,</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t xml:space="preserve">продления или замены указанных независимых гарантий.</w:t>
      </w:r>
      <w:r>
        <w:rPr>
          <w:rFonts w:ascii="Times New Roman" w:hAnsi="Times New Roman" w:eastAsia="Times New Roman" w:cs="Times New Roman"/>
          <w:lang w:eastAsia="ru-RU"/>
        </w:rPr>
      </w:r>
    </w:p>
    <w:p>
      <w:pPr>
        <w:contextualSpacing/>
        <w:ind w:firstLine="851"/>
        <w:jc w:val="both"/>
        <w:spacing w:after="0" w:line="240" w:lineRule="auto"/>
        <w:widowControl w:val="off"/>
        <w:rPr>
          <w:rFonts w:ascii="Times New Roman" w:hAnsi="Times New Roman" w:eastAsia="Times New Roman" w:cs="Times New Roman"/>
        </w:rPr>
      </w:pPr>
      <w:r>
        <w:rPr>
          <w:rFonts w:ascii="Times New Roman" w:hAnsi="Times New Roman" w:eastAsia="Times New Roman" w:cs="Times New Roman"/>
          <w:lang w:eastAsia="ru-RU"/>
        </w:rPr>
        <w:t xml:space="preserve">2.3. </w:t>
      </w:r>
      <w:r>
        <w:rPr>
          <w:rFonts w:ascii="Times New Roman" w:hAnsi="Times New Roman" w:eastAsia="Times New Roman" w:cs="Times New Roman"/>
        </w:rPr>
        <w:t xml:space="preserve">Независимой гарантией </w:t>
      </w:r>
      <w:r>
        <w:rPr>
          <w:rFonts w:ascii="Times New Roman" w:hAnsi="Times New Roman" w:eastAsia="Times New Roman" w:cs="Times New Roman"/>
          <w:highlight w:val="yellow"/>
        </w:rPr>
        <w:t xml:space="preserve">обеспечения</w:t>
      </w:r>
      <w:r>
        <w:rPr>
          <w:rFonts w:ascii="Times New Roman" w:hAnsi="Times New Roman" w:eastAsia="Times New Roman" w:cs="Times New Roman"/>
        </w:rPr>
        <w:t xml:space="preserve"> гарантийных обязательств (по форме приложения 10.4. к настоящему Договору) на сумму не менее 5% (пяти процентов) от цены Договора </w:t>
      </w:r>
      <w:r>
        <w:rPr>
          <w:rFonts w:ascii="Times New Roman" w:hAnsi="Times New Roman" w:eastAsia="Times New Roman" w:cs="Times New Roman"/>
          <w:i/>
        </w:rPr>
        <w:t xml:space="preserve">(для субъектов, заключаемых с субъектами МСП – в размере 5% от цены Договора)</w:t>
      </w:r>
      <w:r>
        <w:rPr>
          <w:rFonts w:ascii="Times New Roman" w:hAnsi="Times New Roman" w:eastAsia="Times New Roman" w:cs="Times New Roman"/>
        </w:rPr>
        <w:t xml:space="preserve">, срок действия которой долже</w:t>
      </w:r>
      <w:r>
        <w:rPr>
          <w:rFonts w:ascii="Times New Roman" w:hAnsi="Times New Roman" w:eastAsia="Times New Roman" w:cs="Times New Roman"/>
        </w:rPr>
        <w:t xml:space="preserve">н начинаться до даты начала гарантийного срока, предусмотренного статьей 11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r>
        <w:rPr>
          <w:rFonts w:ascii="Times New Roman" w:hAnsi="Times New Roman" w:eastAsia="Times New Roman" w:cs="Times New Roman"/>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независимых гарантий на обеспечение гарантийных обязательств, совокупная сумма которых соответствует сумме независимой гарантии, предусмотренной п. </w:t>
      </w:r>
      <w:r>
        <w:rPr>
          <w:rFonts w:ascii="Times New Roman" w:hAnsi="Times New Roman" w:eastAsia="Times New Roman" w:cs="Times New Roman"/>
          <w:highlight w:val="yellow"/>
          <w:lang w:eastAsia="ru-RU"/>
        </w:rPr>
        <w:t xml:space="preserve">2.4</w:t>
      </w:r>
      <w:r>
        <w:rPr>
          <w:rFonts w:ascii="Times New Roman" w:hAnsi="Times New Roman" w:eastAsia="Times New Roman" w:cs="Times New Roman"/>
          <w:lang w:eastAsia="ru-RU"/>
        </w:rPr>
        <w:t xml:space="preserve">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на согласование не позднее, чем за 10 (десять) рабо</w:t>
      </w:r>
      <w:r>
        <w:rPr>
          <w:rFonts w:ascii="Times New Roman" w:hAnsi="Times New Roman" w:eastAsia="Times New Roman" w:cs="Times New Roman"/>
          <w:lang w:eastAsia="ru-RU"/>
        </w:rPr>
        <w:t xml:space="preserve">чих дней до даты подписания Документа о приемке Товара,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Товара и начала гарантийного срока.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2.4. </w:t>
      </w:r>
      <w:r>
        <w:rPr>
          <w:rFonts w:ascii="Times New Roman" w:hAnsi="Times New Roman" w:eastAsia="Times New Roman" w:cs="Times New Roman"/>
          <w:b/>
          <w:i/>
          <w:iCs/>
          <w:lang w:eastAsia="ru-RU"/>
        </w:rPr>
        <w:t xml:space="preserve">(пункт не применяется для договоров, заключаемых по результатам </w:t>
      </w:r>
      <w:r>
        <w:rPr>
          <w:rFonts w:ascii="Times New Roman" w:hAnsi="Times New Roman" w:eastAsia="Times New Roman" w:cs="Times New Roman"/>
          <w:b/>
          <w:i/>
          <w:iCs/>
          <w:highlight w:val="yellow"/>
          <w:lang w:eastAsia="ru-RU"/>
        </w:rPr>
        <w:t xml:space="preserve">конкурентной</w:t>
      </w:r>
      <w:r>
        <w:rPr>
          <w:rFonts w:ascii="Times New Roman" w:hAnsi="Times New Roman" w:eastAsia="Times New Roman" w:cs="Times New Roman"/>
          <w:b/>
          <w:i/>
          <w:iCs/>
          <w:lang w:eastAsia="ru-RU"/>
        </w:rPr>
        <w:t xml:space="preserve"> закупки, участниками которой могут быть только субъекты МСП)</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Возврат авансовых платежей, исполнение Поставщиком обязательств по Договору и гарантийные обязательства могут обес</w:t>
      </w:r>
      <w:r>
        <w:rPr>
          <w:rFonts w:ascii="Times New Roman" w:hAnsi="Times New Roman" w:eastAsia="Times New Roman" w:cs="Times New Roman"/>
          <w:lang w:eastAsia="ru-RU"/>
        </w:rPr>
        <w:t xml:space="preserve">печиваться единой независимой гарантией (по форме приложения 10.3. к настоящему Договору) на сумму не менее размера аванса, предусмотренного Договором (либо на часть суммы аванса по согласованию с Покупателем), но в любом случае не менее 5 % (пяти проценто</w:t>
      </w:r>
      <w:r>
        <w:rPr>
          <w:rFonts w:ascii="Times New Roman" w:hAnsi="Times New Roman" w:eastAsia="Times New Roman" w:cs="Times New Roman"/>
          <w:lang w:eastAsia="ru-RU"/>
        </w:rPr>
        <w:t xml:space="preserve">в)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w:t>
      </w:r>
      <w:r>
        <w:rPr>
          <w:rFonts w:ascii="Times New Roman" w:hAnsi="Times New Roman" w:eastAsia="Times New Roman" w:cs="Times New Roman"/>
          <w:highlight w:val="yellow"/>
          <w:lang w:eastAsia="ru-RU"/>
        </w:rPr>
        <w:t xml:space="preserve">не позднее</w:t>
      </w:r>
      <w:r>
        <w:rPr>
          <w:rFonts w:ascii="Times New Roman" w:hAnsi="Times New Roman" w:eastAsia="Times New Roman" w:cs="Times New Roman"/>
          <w:lang w:eastAsia="ru-RU"/>
        </w:rPr>
        <w:t xml:space="preserve"> даты заключения Договора и заканчиваться не ранее, чем через 60 (шестьдесят) дней после даты окончания гарантийного срока, установленного Договором, </w:t>
      </w:r>
      <w:r>
        <w:rPr>
          <w:rFonts w:ascii="Times New Roman" w:hAnsi="Times New Roman" w:eastAsia="Times New Roman" w:cs="Times New Roman"/>
          <w:highlight w:val="yellow"/>
          <w:lang w:eastAsia="ru-RU"/>
        </w:rPr>
        <w:t xml:space="preserve">если независимая гарантия выдана в обеспечение в том числе гарантийных обязательств по Договору.</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b/>
          <w:i/>
          <w:lang w:eastAsia="ru-RU"/>
        </w:rPr>
        <w:t xml:space="preserve">*Примечание: решение о предоставлении Поставщиком единой независимой гарантии по Договору принимается куратором Договора на основании письменного обращения Поставщика. </w:t>
      </w:r>
      <w:r>
        <w:rPr>
          <w:rFonts w:ascii="Times New Roman" w:hAnsi="Times New Roman" w:eastAsia="Times New Roman" w:cs="Times New Roman"/>
          <w:b/>
          <w:i/>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Не допускается предоставление нескольких единых независимых гарантий, совокупная сумма которых соответствует сумме независимой гарантии, предусмотренной п. </w:t>
      </w:r>
      <w:r>
        <w:rPr>
          <w:rFonts w:ascii="Times New Roman" w:hAnsi="Times New Roman" w:eastAsia="Times New Roman" w:cs="Times New Roman"/>
          <w:highlight w:val="yellow"/>
          <w:lang w:eastAsia="ru-RU"/>
        </w:rPr>
        <w:t xml:space="preserve">2.5</w:t>
      </w:r>
      <w:r>
        <w:rPr>
          <w:rFonts w:ascii="Times New Roman" w:hAnsi="Times New Roman" w:eastAsia="Times New Roman" w:cs="Times New Roman"/>
          <w:lang w:eastAsia="ru-RU"/>
        </w:rPr>
        <w:t xml:space="preserve"> настоящего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w:t>
      </w:r>
      <w:r>
        <w:rPr>
          <w:rFonts w:ascii="Times New Roman" w:hAnsi="Times New Roman" w:eastAsia="Times New Roman" w:cs="Times New Roman"/>
          <w:highlight w:val="yellow"/>
          <w:lang w:eastAsia="ru-RU"/>
        </w:rPr>
        <w:t xml:space="preserve">подведения итогов</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t xml:space="preserve">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1 (одного) рабочего дня до даты заключения Договора.</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
          <w:i/>
          <w:lang w:eastAsia="ru-RU"/>
        </w:rPr>
      </w:pPr>
      <w:r>
        <w:rPr>
          <w:rFonts w:ascii="Times New Roman" w:hAnsi="Times New Roman" w:eastAsia="Times New Roman" w:cs="Times New Roman"/>
          <w:lang w:eastAsia="ru-RU"/>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стоимости Товара, в отношении которого оформлены Документы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 акты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t xml:space="preserve"> В этом случае сумма единой независимой гарантии должна быть не менее суммы непогашенного (неотработанного) аванса, но в любом случае не м</w:t>
      </w:r>
      <w:r>
        <w:rPr>
          <w:rFonts w:ascii="Times New Roman" w:hAnsi="Times New Roman" w:eastAsia="Times New Roman" w:cs="Times New Roman"/>
          <w:lang w:eastAsia="ru-RU"/>
        </w:rPr>
        <w:t xml:space="preserve">енее 5 % (пяти процентов) от начальной (максимальной) цены Договора (цены лота) и не менее 5 % (пяти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eastAsia="Times New Roman" w:cs="Times New Roman"/>
          <w:b/>
          <w:i/>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b/>
          <w:i/>
          <w:highlight w:val="yellow"/>
          <w:lang w:eastAsia="ru-RU"/>
        </w:rPr>
      </w:pPr>
      <w:r>
        <w:rPr>
          <w:rFonts w:ascii="Times New Roman" w:hAnsi="Times New Roman" w:eastAsia="Times New Roman" w:cs="Times New Roman"/>
          <w:b/>
          <w:i/>
          <w:highlight w:val="yellow"/>
          <w:lang w:eastAsia="ru-RU"/>
        </w:rPr>
        <w:t xml:space="preserve">(вариант для применения в рамках договоров, заключаемых по результатам конкурентной закупки,</w:t>
      </w:r>
      <w:r>
        <w:rPr>
          <w:rFonts w:ascii="Times New Roman" w:hAnsi="Times New Roman" w:eastAsia="Times New Roman" w:cs="Times New Roman"/>
          <w:b/>
          <w:i/>
          <w:highlight w:val="yellow"/>
          <w:lang w:eastAsia="ru-RU"/>
        </w:rPr>
        <w:br/>
        <w:t xml:space="preserve">не предусматривающей участие только субъектов МСП)</w:t>
      </w:r>
      <w:r>
        <w:rPr>
          <w:rFonts w:ascii="Times New Roman" w:hAnsi="Times New Roman" w:eastAsia="Times New Roman" w:cs="Times New Roman"/>
          <w:b/>
          <w:i/>
          <w:highlight w:val="yellow"/>
          <w:lang w:eastAsia="ru-RU"/>
        </w:rPr>
      </w:r>
    </w:p>
    <w:p>
      <w:pPr>
        <w:contextualSpacing/>
        <w:ind w:firstLine="709"/>
        <w:jc w:val="both"/>
        <w:spacing w:after="0" w:line="240" w:lineRule="auto"/>
        <w:widowControl w:val="off"/>
        <w:rPr>
          <w:rFonts w:ascii="Times New Roman" w:hAnsi="Times New Roman" w:eastAsia="Times New Roman" w:cs="Arial"/>
          <w:highlight w:val="yellow"/>
          <w:lang w:eastAsia="ru-RU"/>
        </w:rPr>
      </w:pPr>
      <w:r>
        <w:rPr>
          <w:rFonts w:ascii="Times New Roman" w:hAnsi="Times New Roman" w:eastAsia="Times New Roman" w:cs="Arial"/>
          <w:highlight w:val="yellow"/>
          <w:lang w:eastAsia="ru-RU"/>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w:t>
      </w:r>
      <w:r>
        <w:rPr>
          <w:rFonts w:ascii="Times New Roman" w:hAnsi="Times New Roman" w:eastAsia="Times New Roman" w:cs="Times New Roman"/>
          <w:highlight w:val="yellow"/>
          <w:lang w:eastAsia="ru-RU"/>
        </w:rPr>
        <w:br/>
        <w:t xml:space="preserve">Покупателя,</w:t>
      </w:r>
      <w:r>
        <w:rPr>
          <w:rFonts w:ascii="Times New Roman" w:hAnsi="Times New Roman" w:eastAsia="Times New Roman" w:cs="Arial"/>
          <w:highlight w:val="yellow"/>
          <w:lang w:eastAsia="ru-RU"/>
        </w:rPr>
        <w:t xml:space="preserve"> является общая сумма обязательств по таким гарантиям.</w:t>
      </w:r>
      <w:r>
        <w:rPr>
          <w:rFonts w:ascii="Times New Roman" w:hAnsi="Times New Roman" w:eastAsia="Times New Roman" w:cs="Arial"/>
          <w:highlight w:val="yellow"/>
          <w:lang w:eastAsia="ru-RU"/>
        </w:rPr>
      </w:r>
    </w:p>
    <w:p>
      <w:pPr>
        <w:contextualSpacing/>
        <w:ind w:firstLine="709"/>
        <w:jc w:val="both"/>
        <w:spacing w:after="0" w:line="240" w:lineRule="auto"/>
        <w:widowControl w:val="off"/>
        <w:rPr>
          <w:rFonts w:ascii="Times New Roman" w:hAnsi="Times New Roman" w:eastAsia="Times New Roman"/>
          <w:b/>
          <w:i/>
          <w:highlight w:val="yellow"/>
          <w:lang w:eastAsia="ru-RU"/>
        </w:rPr>
      </w:pPr>
      <w:r>
        <w:rPr>
          <w:rFonts w:ascii="Times New Roman" w:hAnsi="Times New Roman" w:eastAsia="Times New Roman"/>
          <w:b/>
          <w:i/>
          <w:highlight w:val="yellow"/>
          <w:lang w:eastAsia="ru-RU"/>
        </w:rPr>
        <w:t xml:space="preserve">(</w:t>
      </w:r>
      <w:r>
        <w:rPr>
          <w:rFonts w:ascii="Times New Roman" w:hAnsi="Times New Roman"/>
          <w:b/>
          <w:i/>
          <w:iCs/>
          <w:highlight w:val="yellow"/>
        </w:rPr>
        <w:t xml:space="preserve">вариант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eastAsia="Times New Roman"/>
          <w:b/>
          <w:i/>
          <w:highlight w:val="yellow"/>
          <w:lang w:eastAsia="ru-RU"/>
        </w:rPr>
        <w:t xml:space="preserve">)</w:t>
      </w:r>
      <w:r>
        <w:rPr>
          <w:rFonts w:ascii="Times New Roman" w:hAnsi="Times New Roman" w:eastAsia="Times New Roman"/>
          <w:b/>
          <w:i/>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Arial"/>
          <w:highlight w:val="yellow"/>
          <w:lang w:eastAsia="ru-RU"/>
        </w:rPr>
        <w:t xml:space="preserve">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r>
        <w:rPr>
          <w:rFonts w:ascii="Times New Roman" w:hAnsi="Times New Roman" w:eastAsia="Times New Roman" w:cs="Times New Roman"/>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Arial"/>
          <w:lang w:eastAsia="ru-RU"/>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w:t>
      </w:r>
      <w:r>
        <w:rPr>
          <w:rFonts w:ascii="Times New Roman" w:hAnsi="Times New Roman" w:eastAsia="Times New Roman" w:cs="Times New Roman"/>
          <w:highlight w:val="yellow"/>
          <w:lang w:eastAsia="ru-RU"/>
        </w:rPr>
        <w:t xml:space="preserve">Товара/</w:t>
      </w:r>
      <w:r>
        <w:rPr>
          <w:rFonts w:ascii="Times New Roman" w:hAnsi="Times New Roman" w:eastAsia="Times New Roman" w:cs="Times New Roman"/>
          <w:i/>
          <w:highlight w:val="yellow"/>
          <w:lang w:eastAsia="ru-RU"/>
        </w:rPr>
        <w:t xml:space="preserve"> 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bCs/>
          <w:lang w:eastAsia="ru-RU"/>
        </w:rPr>
        <w:t xml:space="preserve">,</w:t>
      </w:r>
      <w:r>
        <w:rPr>
          <w:rFonts w:ascii="Times New Roman" w:hAnsi="Times New Roman" w:eastAsia="Times New Roman" w:cs="Arial"/>
          <w:lang w:eastAsia="ru-RU"/>
        </w:rPr>
        <w:t xml:space="preserve"> Поставщик обязан в сроки, установленные п. 8 настоящего приложения, представить на согласование Покупателю копию независимой гарантии</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изменение к действующей независимой гарантии</w:t>
      </w:r>
      <w:r>
        <w:rPr>
          <w:rFonts w:ascii="Times New Roman" w:hAnsi="Times New Roman" w:eastAsia="Times New Roman" w:cs="Times New Roman"/>
          <w:lang w:eastAsia="ru-RU"/>
        </w:rPr>
        <w:t xml:space="preserve">.</w:t>
      </w:r>
      <w:r>
        <w:rPr>
          <w:rFonts w:ascii="Times New Roman" w:hAnsi="Times New Roman" w:eastAsia="Times New Roman" w:cs="Arial"/>
          <w:lang w:eastAsia="ru-RU"/>
        </w:rPr>
        <w:t xml:space="preserve"> Оригинал независимой гарантии</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изменения к действующей независимой гарантии</w:t>
      </w:r>
      <w:r>
        <w:rPr>
          <w:rFonts w:ascii="Times New Roman" w:hAnsi="Times New Roman" w:eastAsia="Times New Roman" w:cs="Arial"/>
          <w:lang w:eastAsia="ru-RU"/>
        </w:rPr>
        <w:t xml:space="preserve">, согласованной</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согласованного</w:t>
      </w:r>
      <w:r>
        <w:rPr>
          <w:rFonts w:ascii="Times New Roman" w:hAnsi="Times New Roman" w:eastAsia="Times New Roman" w:cs="Arial"/>
          <w:lang w:eastAsia="ru-RU"/>
        </w:rPr>
        <w:t xml:space="preserve">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w:t>
      </w:r>
      <w:r>
        <w:rPr>
          <w:rFonts w:ascii="Times New Roman" w:hAnsi="Times New Roman" w:eastAsia="Times New Roman" w:cs="Times New Roman"/>
          <w:lang w:eastAsia="ru-RU"/>
        </w:rPr>
        <w:t xml:space="preserve">Поставщиком </w:t>
      </w:r>
      <w:r>
        <w:rPr>
          <w:rFonts w:ascii="Times New Roman" w:hAnsi="Times New Roman" w:eastAsia="Times New Roman" w:cs="Arial"/>
          <w:lang w:eastAsia="ru-RU"/>
        </w:rPr>
        <w:t xml:space="preserve">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w:t>
      </w:r>
      <w:r>
        <w:rPr>
          <w:rFonts w:ascii="Times New Roman" w:hAnsi="Times New Roman" w:eastAsia="Times New Roman" w:cs="Times New Roman"/>
          <w:lang w:eastAsia="ru-RU"/>
        </w:rPr>
        <w:t xml:space="preserve"> Товара/</w:t>
      </w:r>
      <w:r>
        <w:rPr>
          <w:rFonts w:ascii="Times New Roman" w:hAnsi="Times New Roman" w:eastAsia="Times New Roman" w:cs="Times New Roman"/>
          <w:i/>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lang w:eastAsia="ru-RU"/>
        </w:rPr>
        <w:t xml:space="preserve">.</w:t>
      </w:r>
      <w:r>
        <w:rPr>
          <w:rFonts w:ascii="Times New Roman" w:hAnsi="Times New Roman" w:eastAsia="Times New Roman" w:cs="Arial"/>
          <w:lang w:eastAsia="ru-RU"/>
        </w:rPr>
        <w:t xml:space="preserve">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Pr>
          <w:rFonts w:ascii="Times New Roman" w:hAnsi="Times New Roman" w:eastAsia="Times New Roman" w:cs="Times New Roman"/>
          <w:lang w:eastAsia="ru-RU"/>
        </w:rPr>
        <w:t xml:space="preserve">, </w:t>
      </w:r>
      <w:r>
        <w:rPr>
          <w:rFonts w:ascii="Times New Roman" w:hAnsi="Times New Roman" w:eastAsia="Times New Roman" w:cs="Times New Roman"/>
          <w:highlight w:val="yellow"/>
          <w:lang w:eastAsia="ru-RU"/>
        </w:rPr>
        <w:t xml:space="preserve">если независимая гарантия выдана в обеспечение в том числе гарантийных обязательств по Договор</w:t>
      </w:r>
      <w:r>
        <w:rPr>
          <w:rFonts w:ascii="Times New Roman" w:hAnsi="Times New Roman" w:eastAsia="Times New Roman" w:cs="Times New Roman"/>
          <w:highlight w:val="yellow"/>
          <w:lang w:eastAsia="ru-RU"/>
        </w:rPr>
        <w:t xml:space="preserve">у.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left="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При этом: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независимой гарантии на возврат Поставщиком авансовых платежей определяется не менее суммы авансовых платежей, предусмотренных Договором в редакции дополнительного соглашения, с учетом ранее зачтенных авансов;</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w:t>
      </w:r>
      <w:r>
        <w:rPr>
          <w:rFonts w:ascii="Times New Roman" w:hAnsi="Times New Roman" w:eastAsia="Times New Roman" w:cs="Times New Roman"/>
          <w:lang w:eastAsia="ru-RU"/>
        </w:rPr>
        <w:t xml:space="preserve">ой гарантии на исполнение Поставщиком обязательств по Договору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w:t>
      </w:r>
      <w:r>
        <w:rPr>
          <w:rFonts w:ascii="Times New Roman" w:hAnsi="Times New Roman" w:eastAsia="Times New Roman" w:cs="Times New Roman"/>
          <w:i/>
          <w:highlight w:val="yellow"/>
          <w:lang w:eastAsia="ru-RU"/>
        </w:rPr>
        <w:t xml:space="preserve">в случае если цена Договора в редакции дополнительных соглашений превысила начальную (максимальную) цену Договора (цену лота)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независимой гарантии </w:t>
      </w:r>
      <w:r>
        <w:rPr>
          <w:rFonts w:ascii="Times New Roman" w:hAnsi="Times New Roman" w:eastAsia="Times New Roman" w:cs="Times New Roman"/>
          <w:highlight w:val="yellow"/>
          <w:lang w:eastAsia="ru-RU"/>
        </w:rPr>
        <w:t xml:space="preserve">обеспечения</w:t>
      </w:r>
      <w:r>
        <w:rPr>
          <w:rFonts w:ascii="Times New Roman" w:hAnsi="Times New Roman" w:eastAsia="Times New Roman" w:cs="Times New Roman"/>
          <w:lang w:eastAsia="ru-RU"/>
        </w:rPr>
        <w:t xml:space="preserve"> гарантийных обязательств определяется не менее 5% (пяти процентов) от цены Договора в редакции Дополнительного соглашения;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w:t>
      </w:r>
      <w:r>
        <w:rPr>
          <w:rFonts w:ascii="Times New Roman" w:hAnsi="Times New Roman" w:eastAsia="Times New Roman" w:cs="Times New Roman"/>
          <w:lang w:eastAsia="ru-RU"/>
        </w:rPr>
        <w:t xml:space="preserve">в) определяется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авансового платежа.</w:t>
      </w:r>
      <w:r>
        <w:rPr>
          <w:rFonts w:ascii="Times New Roman" w:hAnsi="Times New Roman" w:eastAsia="Times New Roman" w:cs="Times New Roman"/>
          <w:lang w:eastAsia="ru-RU"/>
        </w:rPr>
      </w:r>
    </w:p>
    <w:p>
      <w:pPr>
        <w:ind w:firstLine="709"/>
        <w:jc w:val="both"/>
        <w:spacing w:after="0" w:line="240" w:lineRule="auto"/>
        <w:rPr>
          <w:rFonts w:ascii="Times New Roman" w:hAnsi="Times New Roman" w:cs="Times New Roman"/>
          <w:i/>
          <w:highlight w:val="yellow"/>
        </w:rPr>
      </w:pPr>
      <w:r>
        <w:rPr>
          <w:rFonts w:ascii="Times New Roman" w:hAnsi="Times New Roman" w:cs="Times New Roman"/>
          <w:highlight w:val="yellow"/>
        </w:rPr>
        <w:t xml:space="preserve">4. (</w:t>
      </w:r>
      <w:r>
        <w:rPr>
          <w:rFonts w:ascii="Times New Roman" w:hAnsi="Times New Roman" w:cs="Times New Roman"/>
          <w:i/>
          <w:iCs/>
          <w:highlight w:val="yellow"/>
        </w:rPr>
        <w:t xml:space="preserve">вариант для применения в рамках договоров, заключаемых по результатам конкурентной закупки, участниками которой могут быть только субъекты МСП).</w:t>
      </w:r>
      <w:r>
        <w:rPr>
          <w:rFonts w:ascii="Times New Roman" w:hAnsi="Times New Roman" w:cs="Times New Roman"/>
          <w:i/>
          <w:highlight w:val="yellow"/>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bCs/>
          <w:highlight w:val="yellow"/>
          <w:lang w:eastAsia="ru-RU"/>
        </w:rPr>
        <w:t xml:space="preserve">,</w:t>
      </w:r>
      <w:r>
        <w:rPr>
          <w:rFonts w:ascii="Times New Roman" w:hAnsi="Times New Roman" w:eastAsia="Times New Roman" w:cs="Times New Roman"/>
          <w:highlight w:val="yellow"/>
          <w:lang w:eastAsia="ru-RU"/>
        </w:rPr>
        <w:t xml:space="preserve"> Поставщик обязан в сроки, установленные п. 8 настоящего приложения, представить на согласование Покупателю копию независимой гарантии/ изменение к действующей независимой </w:t>
      </w:r>
      <w:r>
        <w:rPr>
          <w:rFonts w:ascii="Times New Roman" w:hAnsi="Times New Roman" w:eastAsia="Times New Roman" w:cs="Times New Roman"/>
          <w:highlight w:val="yellow"/>
          <w:lang w:eastAsia="ru-RU"/>
        </w:rPr>
        <w:t xml:space="preserve">гарантии. Оригинал независимой гарантии изменения к действующей независимой гарантии, согласованной/ согласованного Покупателем, должен быть представлен не позднее чем за 1 (один) рабочий день до даты заключения дополнительного соглашения. Срок действия дл</w:t>
      </w:r>
      <w:r>
        <w:rPr>
          <w:rFonts w:ascii="Times New Roman" w:hAnsi="Times New Roman" w:eastAsia="Times New Roman" w:cs="Times New Roman"/>
          <w:highlight w:val="yellow"/>
          <w:lang w:eastAsia="ru-RU"/>
        </w:rPr>
        <w:t xml:space="preserve">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Товара/</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 Срок действия для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highlight w:val="yellow"/>
          <w:lang w:eastAsia="ru-RU"/>
        </w:rPr>
        <w:t xml:space="preserve">При этом:</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i/>
          <w:highlight w:val="yellow"/>
          <w:lang w:eastAsia="ru-RU"/>
        </w:rPr>
      </w:pPr>
      <w:r>
        <w:rPr>
          <w:rFonts w:ascii="Times New Roman" w:hAnsi="Times New Roman" w:eastAsia="Times New Roman" w:cs="Times New Roman"/>
          <w:highlight w:val="yellow"/>
          <w:lang w:eastAsia="ru-RU"/>
        </w:rPr>
        <w:t xml:space="preserve">- размер независимой гарантии на исполнение Поставщиком обязательств по Договору определяется </w:t>
      </w:r>
      <w:r>
        <w:rPr>
          <w:rFonts w:ascii="Times New Roman" w:hAnsi="Times New Roman" w:eastAsia="Times New Roman" w:cs="Times New Roman"/>
          <w:i/>
          <w:highlight w:val="yellow"/>
          <w:lang w:eastAsia="ru-RU"/>
        </w:rPr>
        <w:t xml:space="preserve">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только во исполнение обязательств Поставщиком по Договору)</w:t>
      </w:r>
      <w:r>
        <w:rPr>
          <w:rFonts w:ascii="Times New Roman" w:hAnsi="Times New Roman" w:eastAsia="Times New Roman" w:cs="Times New Roman"/>
          <w:i/>
          <w:highlight w:val="yellow"/>
          <w:lang w:eastAsia="ru-RU"/>
        </w:rPr>
        <w:t xml:space="preserve">; </w:t>
      </w:r>
      <w:r>
        <w:rPr>
          <w:rFonts w:ascii="Times New Roman" w:hAnsi="Times New Roman" w:eastAsia="Times New Roman" w:cs="Times New Roman"/>
          <w:highlight w:val="yellow"/>
          <w:lang w:eastAsia="ru-RU"/>
        </w:rPr>
        <w:t xml:space="preserve"> </w:t>
      </w:r>
      <w:r>
        <w:rPr>
          <w:rFonts w:ascii="Times New Roman" w:hAnsi="Times New Roman" w:eastAsia="Times New Roman" w:cs="Times New Roman"/>
          <w:i/>
          <w:highlight w:val="yellow"/>
          <w:lang w:eastAsia="ru-RU"/>
        </w:rPr>
        <w:t xml:space="preserve">в размере аванса (неотработанного аванса)*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только во исполнение обязательств Поставщика по возврату авансовых платежей)</w:t>
      </w:r>
      <w:r>
        <w:rPr>
          <w:rFonts w:ascii="Times New Roman" w:hAnsi="Times New Roman" w:eastAsia="Times New Roman" w:cs="Times New Roman"/>
          <w:i/>
          <w:highlight w:val="yellow"/>
          <w:lang w:eastAsia="ru-RU"/>
        </w:rPr>
        <w:t xml:space="preserve">; как максимальная из сумм: 5% (пять процентов) от начальной (максимальной) цены Договора (цены лота) или 5% (пять процентов) от цены Договора в редакции Дополнительного соглашения или суммы непогашенного (неотработанного) аванса* (</w:t>
      </w:r>
      <w:r>
        <w:rPr>
          <w:rFonts w:ascii="Times New Roman" w:hAnsi="Times New Roman" w:eastAsia="Times New Roman" w:cs="Times New Roman"/>
          <w:b/>
          <w:i/>
          <w:highlight w:val="yellow"/>
          <w:lang w:eastAsia="ru-RU"/>
        </w:rPr>
        <w:t xml:space="preserve">включается в текст договора, если независимая гарантия выдана по исполнение обязательств Поставщиком по Договору, включая обязательства по возврату авансовых платежей)</w:t>
      </w:r>
      <w:r>
        <w:rPr>
          <w:rFonts w:ascii="Times New Roman" w:hAnsi="Times New Roman" w:eastAsia="Times New Roman" w:cs="Times New Roman"/>
          <w:i/>
          <w:highlight w:val="yellow"/>
          <w:lang w:eastAsia="ru-RU"/>
        </w:rPr>
        <w:t xml:space="preserve">;</w:t>
      </w:r>
      <w:r>
        <w:rPr>
          <w:rFonts w:ascii="Times New Roman" w:hAnsi="Times New Roman" w:eastAsia="Times New Roman" w:cs="Times New Roman"/>
          <w:i/>
          <w:highlight w:val="yellow"/>
          <w:lang w:eastAsia="ru-RU"/>
        </w:rPr>
      </w:r>
    </w:p>
    <w:p>
      <w:pPr>
        <w:contextualSpacing/>
        <w:ind w:firstLine="709"/>
        <w:jc w:val="both"/>
        <w:spacing w:after="0" w:line="240" w:lineRule="auto"/>
        <w:widowControl w:val="off"/>
        <w:rPr>
          <w:rFonts w:ascii="Times New Roman" w:hAnsi="Times New Roman" w:eastAsia="Times New Roman" w:cs="Times New Roman"/>
          <w:highlight w:val="yellow"/>
          <w:lang w:eastAsia="ru-RU"/>
        </w:rPr>
      </w:pPr>
      <w:r>
        <w:rPr>
          <w:rFonts w:ascii="Times New Roman" w:hAnsi="Times New Roman" w:eastAsia="Times New Roman" w:cs="Times New Roman"/>
          <w:i/>
          <w:highlight w:val="yellow"/>
          <w:lang w:eastAsia="ru-RU"/>
        </w:rPr>
        <w:t xml:space="preserve">- размер независимой гарантии обеспечения гарантийных обязательств определяется не менее 5% (пяти процентов) от цены Договора в редакции Дополнительного соглашения.</w:t>
      </w:r>
      <w:r>
        <w:rPr>
          <w:rFonts w:ascii="Times New Roman" w:hAnsi="Times New Roman" w:eastAsia="Times New Roman" w:cs="Times New Roman"/>
          <w:highlight w:val="yellow"/>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lang w:eastAsia="ru-RU"/>
        </w:rPr>
        <w:t xml:space="preserve">*Примечание: пункт 4 приложения подлежит корректировке с учетом положений пункта 2 приложения.</w:t>
      </w:r>
      <w:r>
        <w:rPr>
          <w:rFonts w:ascii="Times New Roman" w:hAnsi="Times New Roman" w:eastAsia="Times New Roman" w:cs="Times New Roman"/>
          <w:lang w:eastAsia="ru-RU"/>
        </w:rPr>
      </w:r>
    </w:p>
    <w:p>
      <w:pPr>
        <w:numPr>
          <w:ilvl w:val="0"/>
          <w:numId w:val="58"/>
        </w:numPr>
        <w:contextualSpacing/>
        <w:ind w:left="0" w:firstLine="709"/>
        <w:jc w:val="both"/>
        <w:spacing w:after="0" w:line="240" w:lineRule="auto"/>
        <w:widowControl w:val="off"/>
        <w:tabs>
          <w:tab w:val="left" w:pos="993" w:leader="none"/>
        </w:tabs>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Гарант, предо</w:t>
      </w:r>
      <w:r>
        <w:rPr>
          <w:rFonts w:ascii="Times New Roman" w:hAnsi="Times New Roman" w:eastAsia="Times New Roman" w:cs="Times New Roman"/>
          <w:lang w:eastAsia="ru-RU"/>
        </w:rPr>
        <w:t xml:space="preserve">ставляющий независимую гарантию, а также сама независимая гарантия должны быть предварительно согласованы с Покупателем. Для согласования Покупателем независимой гарантии Поставщик обязан представить копию независимой гарантии, а также следующие документы </w:t>
      </w:r>
      <w:r>
        <w:rPr>
          <w:rFonts w:ascii="Times New Roman" w:hAnsi="Times New Roman" w:eastAsia="Times New Roman" w:cs="Times New Roman"/>
          <w:highlight w:val="yellow"/>
          <w:lang w:eastAsia="ru-RU"/>
        </w:rPr>
        <w:t xml:space="preserve">(допускается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r>
        <w:rPr>
          <w:rFonts w:ascii="Times New Roman" w:hAnsi="Times New Roman" w:eastAsia="Times New Roman" w:cs="Times New Roman"/>
          <w:lang w:eastAsia="ru-RU"/>
        </w:rPr>
        <w:t xml:space="preserve">:</w:t>
      </w:r>
      <w:r>
        <w:rPr>
          <w:rFonts w:ascii="Times New Roman" w:hAnsi="Times New Roman" w:eastAsia="Times New Roman" w:cs="Times New Roman"/>
          <w:lang w:eastAsia="ru-RU"/>
        </w:rPr>
      </w:r>
    </w:p>
    <w:p>
      <w:pPr>
        <w:ind w:left="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 Если сумма независимой гарантии</w:t>
      </w:r>
      <w:r>
        <w:rPr>
          <w:rFonts w:ascii="Times New Roman" w:hAnsi="Times New Roman" w:eastAsia="Calibri" w:cs="Times New Roman"/>
          <w:bCs/>
          <w:color w:val="000000"/>
          <w:vertAlign w:val="superscript"/>
          <w:lang w:eastAsia="ru-RU"/>
        </w:rPr>
        <w:footnoteReference w:id="13"/>
      </w:r>
      <w:r>
        <w:rPr>
          <w:rFonts w:ascii="Times New Roman" w:hAnsi="Times New Roman" w:eastAsia="Arial Unicode MS" w:cs="Times New Roman"/>
          <w:bCs/>
          <w:color w:val="000000"/>
          <w:lang w:eastAsia="ru-RU"/>
        </w:rPr>
        <w:t xml:space="preserve"> превышает 15 млн. рублей:</w:t>
      </w:r>
      <w:r>
        <w:rPr>
          <w:rFonts w:ascii="Times New Roman" w:hAnsi="Times New Roman" w:eastAsia="Arial Unicode MS" w:cs="Times New Roman"/>
          <w:bCs/>
          <w:color w:val="000000"/>
          <w:lang w:eastAsia="ru-RU"/>
        </w:rPr>
      </w:r>
    </w:p>
    <w:p>
      <w:pPr>
        <w:ind w:firstLine="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5.1.1. Лицензия на осуществление банковской деятельности, действующая на дату выдачи независимой гарантии (копия, заверенная банком-гарантом либо нотариально заверенная копия).</w:t>
      </w:r>
      <w:r>
        <w:rPr>
          <w:rFonts w:ascii="Times New Roman" w:hAnsi="Times New Roman" w:eastAsia="Arial Unicode MS" w:cs="Times New Roman"/>
          <w:bCs/>
          <w:color w:val="000000"/>
          <w:vertAlign w:val="superscript"/>
          <w:lang w:eastAsia="ru-RU"/>
        </w:rPr>
        <w:footnoteReference w:id="14"/>
      </w:r>
      <w:r>
        <w:rPr>
          <w:rFonts w:ascii="Times New Roman" w:hAnsi="Times New Roman" w:eastAsia="Arial Unicode MS" w:cs="Times New Roman"/>
          <w:bCs/>
          <w:color w:val="000000"/>
          <w:lang w:eastAsia="ru-RU"/>
        </w:rPr>
      </w:r>
    </w:p>
    <w:p>
      <w:pPr>
        <w:ind w:firstLine="709"/>
        <w:jc w:val="both"/>
        <w:spacing w:after="0" w:line="240" w:lineRule="auto"/>
        <w:widowControl w:val="off"/>
        <w:tabs>
          <w:tab w:val="left" w:pos="168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5.1.2. Документы, удостоверяющие право лица, подписавшего гарантию, подписывать независимые гарантии от лица Гаранта (включая, но не ограничиваясь):</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 w:val="left" w:pos="1985"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Свидетельство о внесении записи в ЕГРЮЛ в связи с внесением изменений в Устав (нотариально заверенная копия); </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в случае оформления независимой гарантии обособленными структурным</w:t>
      </w:r>
      <w:r>
        <w:rPr>
          <w:rFonts w:ascii="Times New Roman" w:hAnsi="Times New Roman" w:eastAsia="Arial Unicode MS" w:cs="Times New Roman"/>
          <w:bCs/>
          <w:color w:val="000000"/>
          <w:lang w:eastAsia="ru-RU"/>
        </w:rP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rFonts w:ascii="Times New Roman" w:hAnsi="Times New Roman" w:eastAsia="Arial Unicode MS" w:cs="Times New Roman"/>
          <w:bCs/>
          <w:color w:val="000000"/>
          <w:lang w:eastAsia="ru-RU"/>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если в доверенности на право подписания независимой гарантии имеются ограничения (подписа</w:t>
      </w:r>
      <w:r>
        <w:rPr>
          <w:rFonts w:ascii="Times New Roman" w:hAnsi="Times New Roman" w:eastAsia="Arial Unicode MS" w:cs="Times New Roman"/>
          <w:bCs/>
          <w:color w:val="000000"/>
          <w:lang w:eastAsia="ru-RU"/>
        </w:rP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w:t>
      </w:r>
      <w:r>
        <w:rPr>
          <w:rFonts w:ascii="Times New Roman" w:hAnsi="Times New Roman" w:eastAsia="Arial Unicode MS" w:cs="Times New Roman"/>
          <w:bCs/>
          <w:color w:val="000000"/>
          <w:lang w:eastAsia="ru-RU"/>
        </w:rPr>
        <w:t xml:space="preserve">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rFonts w:ascii="Times New Roman" w:hAnsi="Times New Roman" w:eastAsia="Arial Unicode MS" w:cs="Times New Roman"/>
          <w:bCs/>
          <w:color w:val="000000"/>
          <w:lang w:eastAsia="ru-RU"/>
        </w:rP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выписка из Единого государствен</w:t>
      </w:r>
      <w:r>
        <w:rPr>
          <w:rFonts w:ascii="Times New Roman" w:hAnsi="Times New Roman" w:eastAsia="Arial Unicode MS" w:cs="Times New Roman"/>
          <w:bCs/>
          <w:color w:val="000000"/>
          <w:lang w:eastAsia="ru-RU"/>
        </w:rPr>
        <w:t xml:space="preserve">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rFonts w:ascii="Times New Roman" w:hAnsi="Times New Roman" w:eastAsia="Arial Unicode MS" w:cs="Times New Roman"/>
          <w:bCs/>
          <w:color w:val="000000"/>
          <w:lang w:val="en-US" w:eastAsia="ru-RU"/>
        </w:rPr>
        <w:t xml:space="preserve">https</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egrul</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nalog</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val="en-US" w:eastAsia="ru-RU"/>
        </w:rPr>
        <w:t xml:space="preserve">ru</w:t>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5.2.</w:t>
      </w:r>
      <w:r>
        <w:rPr>
          <w:rFonts w:ascii="Times New Roman" w:hAnsi="Times New Roman" w:eastAsia="Arial Unicode MS" w:cs="Times New Roman"/>
          <w:bCs/>
          <w:color w:val="000000"/>
          <w:lang w:eastAsia="ru-RU"/>
        </w:rPr>
        <w:tab/>
        <w:t xml:space="preserve">Если сумма независимой гарантии</w:t>
      </w:r>
      <w:r>
        <w:rPr>
          <w:rFonts w:ascii="Times New Roman" w:hAnsi="Times New Roman" w:eastAsia="Calibri" w:cs="Times New Roman"/>
          <w:bCs/>
          <w:color w:val="000000"/>
          <w:vertAlign w:val="superscript"/>
          <w:lang w:eastAsia="ru-RU"/>
        </w:rPr>
        <w:footnoteReference w:id="15"/>
      </w:r>
      <w:r>
        <w:rPr>
          <w:rFonts w:ascii="Times New Roman" w:hAnsi="Times New Roman" w:eastAsia="Arial Unicode MS" w:cs="Times New Roman"/>
          <w:bCs/>
          <w:color w:val="000000"/>
          <w:lang w:eastAsia="ru-RU"/>
        </w:rPr>
        <w:t xml:space="preserve"> не превышает 15 млн. рублей:</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rPr>
          <w:rFonts w:ascii="Times New Roman" w:hAnsi="Times New Roman" w:eastAsia="Arial Unicode MS" w:cs="Times New Roman"/>
          <w:bCs/>
          <w:color w:val="000000"/>
          <w:lang w:eastAsia="ru-RU"/>
        </w:rP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если в доверенности на право подписания независимой гарантии имеются ограничения</w:t>
      </w:r>
      <w:r>
        <w:rPr>
          <w:rFonts w:ascii="Times New Roman" w:hAnsi="Times New Roman" w:eastAsia="Arial Unicode MS" w:cs="Times New Roman"/>
          <w:bCs/>
          <w:color w:val="000000"/>
          <w:lang w:eastAsia="ru-RU"/>
        </w:rP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w:t>
      </w:r>
      <w:r>
        <w:rPr>
          <w:rFonts w:ascii="Times New Roman" w:hAnsi="Times New Roman" w:eastAsia="Arial Unicode MS" w:cs="Times New Roman"/>
          <w:bCs/>
          <w:color w:val="000000"/>
          <w:lang w:eastAsia="ru-RU"/>
        </w:rPr>
        <w:t xml:space="preserve">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rPr>
          <w:rFonts w:ascii="Times New Roman" w:hAnsi="Times New Roman" w:eastAsia="Arial Unicode MS" w:cs="Times New Roman"/>
          <w:bCs/>
          <w:color w:val="000000"/>
          <w:lang w:eastAsia="ru-RU"/>
        </w:rPr>
        <w:t xml:space="preserve">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Pr>
          <w:rFonts w:ascii="Times New Roman" w:hAnsi="Times New Roman" w:eastAsia="Arial Unicode MS" w:cs="Times New Roman"/>
          <w:bCs/>
          <w:color w:val="000000"/>
          <w:lang w:eastAsia="ru-RU"/>
        </w:rPr>
      </w:r>
    </w:p>
    <w:p>
      <w:pPr>
        <w:ind w:firstLine="720"/>
        <w:jc w:val="both"/>
        <w:spacing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5.3. Дополнительно представляются следующие документы</w:t>
      </w:r>
      <w:r>
        <w:rPr>
          <w:rFonts w:ascii="Times New Roman" w:hAnsi="Times New Roman" w:eastAsia="Arial Unicode MS" w:cs="Times New Roman"/>
          <w:bCs/>
          <w:color w:val="000000"/>
          <w:vertAlign w:val="superscript"/>
          <w:lang w:eastAsia="ru-RU"/>
        </w:rPr>
        <w:footnoteReference w:id="16"/>
      </w:r>
      <w:r>
        <w:rPr>
          <w:rFonts w:ascii="Times New Roman" w:hAnsi="Times New Roman" w:eastAsia="Arial Unicode MS" w:cs="Times New Roman"/>
          <w:bCs/>
          <w:color w:val="000000"/>
          <w:lang w:eastAsia="ru-RU"/>
        </w:rPr>
        <w:t xml:space="preserve">:</w:t>
      </w:r>
      <w:r>
        <w:rPr>
          <w:rFonts w:ascii="Times New Roman" w:hAnsi="Times New Roman" w:eastAsia="Arial Unicode MS" w:cs="Times New Roman"/>
          <w:bCs/>
          <w:color w:val="000000"/>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highlight w:val="yellow"/>
          <w:lang w:eastAsia="ru-RU"/>
        </w:rPr>
      </w:pPr>
      <w:r>
        <w:rPr>
          <w:rFonts w:ascii="Times New Roman" w:hAnsi="Times New Roman" w:eastAsia="Arial Unicode MS" w:cs="Arial Unicode MS"/>
          <w:bCs/>
          <w:color w:val="000000"/>
          <w:highlight w:val="yellow"/>
          <w:lang w:eastAsia="ru-RU"/>
        </w:rPr>
        <w:t xml:space="preserve">форма банковской отчетности по РСБУ № 808 или № 123 (копия, заверенная банком-гарантом) ил</w:t>
      </w:r>
      <w:r>
        <w:rPr>
          <w:rFonts w:ascii="Times New Roman" w:hAnsi="Times New Roman" w:eastAsia="Arial Unicode MS" w:cs="Arial Unicode MS"/>
          <w:bCs/>
          <w:color w:val="000000"/>
          <w:highlight w:val="yellow"/>
          <w:lang w:eastAsia="ru-RU"/>
        </w:rPr>
        <w:t xml:space="preserve">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22" w:tooltip="http://www.cbr.ru/credit/" w:history="1">
        <w:r>
          <w:rPr>
            <w:rFonts w:ascii="Times New Roman" w:hAnsi="Times New Roman" w:eastAsia="Arial Unicode MS" w:cs="Arial Unicode MS"/>
            <w:bCs/>
            <w:color w:val="000000"/>
            <w:highlight w:val="yellow"/>
            <w:u w:val="single"/>
            <w:lang w:eastAsia="ru-RU"/>
          </w:rPr>
          <w:t xml:space="preserve">http://www.cbr.ru/credit/</w:t>
        </w:r>
      </w:hyperlink>
      <w:r>
        <w:rPr>
          <w:rFonts w:ascii="Times New Roman" w:hAnsi="Times New Roman" w:eastAsia="Arial Unicode MS" w:cs="Arial Unicode MS"/>
          <w:bCs/>
          <w:color w:val="000000"/>
          <w:highlight w:val="yellow"/>
          <w:lang w:eastAsia="ru-RU"/>
        </w:rPr>
        <w:t xml:space="preserve">)</w:t>
      </w: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r>
    </w:p>
    <w:p>
      <w:pPr>
        <w:numPr>
          <w:ilvl w:val="4"/>
          <w:numId w:val="56"/>
        </w:numPr>
        <w:ind w:left="0" w:firstLine="709"/>
        <w:jc w:val="both"/>
        <w:spacing w:after="0" w:line="240" w:lineRule="auto"/>
        <w:widowControl w:val="off"/>
        <w:tabs>
          <w:tab w:val="num" w:pos="1080" w:leader="none"/>
          <w:tab w:val="num" w:pos="1648"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письмо Гаранта о не нахождении е</w:t>
      </w:r>
      <w:r>
        <w:rPr>
          <w:rFonts w:ascii="Times New Roman" w:hAnsi="Times New Roman" w:eastAsia="Arial Unicode MS" w:cs="Times New Roman"/>
          <w:bCs/>
          <w:color w:val="000000"/>
          <w:lang w:eastAsia="ru-RU"/>
        </w:rPr>
        <w:t xml:space="preserve">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rPr>
          <w:rFonts w:ascii="Times New Roman" w:hAnsi="Times New Roman" w:eastAsia="Arial Unicode MS" w:cs="Times New Roman"/>
          <w:bCs/>
          <w:color w:val="000000"/>
          <w:lang w:eastAsia="ru-RU"/>
        </w:rPr>
      </w:r>
    </w:p>
    <w:p>
      <w:pPr>
        <w:ind w:left="567" w:firstLine="142"/>
        <w:jc w:val="both"/>
        <w:spacing w:before="240" w:after="0" w:line="240" w:lineRule="auto"/>
        <w:widowControl w:val="off"/>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5.4. Иные документы по запросу Покупателя.</w:t>
      </w:r>
      <w:r>
        <w:rPr>
          <w:rFonts w:ascii="Times New Roman" w:hAnsi="Times New Roman" w:eastAsia="Arial Unicode MS" w:cs="Times New Roman"/>
          <w:bCs/>
          <w:color w:val="000000"/>
          <w:lang w:eastAsia="ru-RU"/>
        </w:rPr>
      </w:r>
    </w:p>
    <w:p>
      <w:pPr>
        <w:ind w:firstLine="709"/>
        <w:jc w:val="both"/>
        <w:spacing w:after="0" w:line="240" w:lineRule="auto"/>
        <w:widowControl w:val="off"/>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r>
        <w:rPr>
          <w:rFonts w:ascii="Times New Roman" w:hAnsi="Times New Roman" w:eastAsia="Arial Unicode MS" w:cs="Times New Roman"/>
          <w:bCs/>
          <w:color w:val="000000"/>
          <w:highlight w:val="yellow"/>
          <w:lang w:eastAsia="ru-RU"/>
        </w:rPr>
      </w:r>
    </w:p>
    <w:p>
      <w:pPr>
        <w:ind w:firstLine="709"/>
        <w:jc w:val="both"/>
        <w:spacing w:after="0" w:line="240" w:lineRule="auto"/>
        <w:widowControl w:val="off"/>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Поря</w:t>
      </w:r>
      <w:r>
        <w:rPr>
          <w:rFonts w:ascii="Times New Roman" w:hAnsi="Times New Roman" w:eastAsia="Arial Unicode MS" w:cs="Times New Roman"/>
          <w:bCs/>
          <w:color w:val="000000"/>
          <w:highlight w:val="yellow"/>
          <w:lang w:eastAsia="ru-RU"/>
        </w:rPr>
        <w:t xml:space="preserve">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highlight w:val="yellow"/>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независимая гарантия не считается предоставленной Подрядчиком (полученной Заказчиком) до момента ее согласования Заказчиком </w:t>
      </w:r>
      <w:r>
        <w:rPr>
          <w:rFonts w:ascii="Times New Roman" w:hAnsi="Times New Roman" w:eastAsia="Arial Unicode MS" w:cs="Times New Roman"/>
          <w:bCs/>
          <w:color w:val="000000"/>
          <w:highlight w:val="yellow"/>
          <w:lang w:eastAsia="ru-RU"/>
        </w:rPr>
        <w:t xml:space="preserve">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r>
        <w:rPr>
          <w:rFonts w:ascii="Times New Roman" w:hAnsi="Times New Roman" w:eastAsia="Arial Unicode MS" w:cs="Times New Roman"/>
          <w:bCs/>
          <w:color w:val="000000"/>
          <w:highlight w:val="yellow"/>
          <w:lang w:eastAsia="ru-RU"/>
        </w:rPr>
      </w:r>
    </w:p>
    <w:p>
      <w:pPr>
        <w:ind w:firstLine="709"/>
        <w:jc w:val="both"/>
        <w:spacing w:before="240" w:after="0" w:line="240" w:lineRule="auto"/>
        <w:widowControl w:val="off"/>
        <w:tabs>
          <w:tab w:val="left" w:pos="993"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highlight w:val="yellow"/>
          <w:lang w:eastAsia="ru-RU"/>
        </w:rPr>
        <w:t xml:space="preserve">-</w:t>
      </w:r>
      <w:r>
        <w:rPr>
          <w:rFonts w:ascii="Times New Roman" w:hAnsi="Times New Roman" w:eastAsia="Arial Unicode MS" w:cs="Times New Roman"/>
          <w:bCs/>
          <w:color w:val="000000"/>
          <w:highlight w:val="yellow"/>
          <w:lang w:eastAsia="ru-RU"/>
        </w:rPr>
        <w:tab/>
        <w:t xml:space="preserve">выданная в пользу Заказчика независимая гарантия может быть изменена гарантом (в случае выявления Заказчиком технических ошибок при проверке независимой гарантии).</w:t>
      </w:r>
      <w:r>
        <w:rPr>
          <w:rFonts w:ascii="Times New Roman" w:hAnsi="Times New Roman" w:eastAsia="Arial Unicode MS" w:cs="Times New Roman"/>
          <w:bCs/>
          <w:color w:val="000000"/>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6. Покупатель уведомляет Поставщика о результатах согласования независимой гарантии в письменной форме.</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7. В случае наличия у Покупателя надлеж</w:t>
      </w:r>
      <w:r>
        <w:rPr>
          <w:rFonts w:ascii="Times New Roman" w:hAnsi="Times New Roman" w:eastAsia="Times New Roman" w:cs="Times New Roman"/>
          <w:lang w:eastAsia="ru-RU"/>
        </w:rPr>
        <w:t xml:space="preserve">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При отсутствии указанных в п. 5 настоящего приложения документов независимая гарантия Покупателем не принимается.</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b/>
          <w:bCs/>
          <w:lang w:eastAsia="ru-RU"/>
        </w:rPr>
      </w:pPr>
      <w:r>
        <w:rPr>
          <w:rFonts w:ascii="Times New Roman" w:hAnsi="Times New Roman" w:eastAsia="Times New Roman" w:cs="Times New Roman"/>
          <w:highlight w:val="yellow"/>
          <w:lang w:eastAsia="ru-RU"/>
        </w:rPr>
        <w:t xml:space="preserve">8. Копия независимой гар</w:t>
      </w:r>
      <w:r>
        <w:rPr>
          <w:rFonts w:ascii="Times New Roman" w:hAnsi="Times New Roman" w:eastAsia="Times New Roman" w:cs="Times New Roman"/>
          <w:highlight w:val="yellow"/>
          <w:lang w:eastAsia="ru-RU"/>
        </w:rPr>
        <w:t xml:space="preserve">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предоставления Покупателю оригинала согласованной независимой гарантии.</w:t>
      </w:r>
      <w:r>
        <w:rPr>
          <w:rFonts w:ascii="Times New Roman" w:hAnsi="Times New Roman" w:eastAsia="Times New Roman" w:cs="Times New Roman"/>
          <w:b/>
          <w:bCs/>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rPr>
          <w:rFonts w:ascii="Times New Roman" w:hAnsi="Times New Roman" w:eastAsia="Times New Roman" w:cs="Times New Roman"/>
          <w:highlight w:val="yellow"/>
          <w:lang w:eastAsia="ru-RU"/>
        </w:rPr>
        <w:t xml:space="preserve">Покупателя</w:t>
      </w:r>
      <w:r>
        <w:rPr>
          <w:rFonts w:ascii="Times New Roman" w:hAnsi="Times New Roman" w:eastAsia="Times New Roman" w:cs="Times New Roman"/>
          <w:lang w:eastAsia="ru-RU"/>
        </w:rPr>
        <w:t xml:space="preserve">, действующими на дату предоставления независимой гарантии.</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10. В случае увеличения сроков исполнения Договора, истечения срока действия незав</w:t>
      </w:r>
      <w:r>
        <w:rPr>
          <w:rFonts w:ascii="Times New Roman" w:hAnsi="Times New Roman" w:eastAsia="Times New Roman" w:cs="Times New Roman"/>
          <w:lang w:eastAsia="ru-RU"/>
        </w:rPr>
        <w:t xml:space="preserve">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w:t>
      </w:r>
      <w:r>
        <w:rPr>
          <w:rFonts w:ascii="Times New Roman" w:hAnsi="Times New Roman" w:eastAsia="Times New Roman" w:cs="Times New Roman"/>
          <w:highlight w:val="yellow"/>
          <w:lang w:eastAsia="ru-RU"/>
        </w:rPr>
        <w:t xml:space="preserve">/ изменение к действующей независимой гарантии</w:t>
      </w:r>
      <w:r>
        <w:rPr>
          <w:rFonts w:ascii="Times New Roman" w:hAnsi="Times New Roman" w:eastAsia="Times New Roman" w:cs="Times New Roman"/>
          <w:i/>
          <w:iCs/>
          <w:lang w:eastAsia="ru-RU"/>
        </w:rPr>
        <w:t xml:space="preserve"> </w:t>
      </w:r>
      <w:r>
        <w:rPr>
          <w:rFonts w:ascii="Times New Roman" w:hAnsi="Times New Roman" w:eastAsia="Times New Roman" w:cs="Times New Roman"/>
          <w:lang w:eastAsia="ru-RU"/>
        </w:rPr>
        <w:t xml:space="preserve">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w:t>
      </w:r>
      <w:r>
        <w:rPr>
          <w:rFonts w:ascii="Times New Roman" w:hAnsi="Times New Roman" w:eastAsia="Times New Roman" w:cs="Times New Roman"/>
          <w:b/>
          <w:i/>
        </w:rPr>
        <w:t xml:space="preserve"> </w:t>
      </w:r>
      <w:r>
        <w:rPr>
          <w:rFonts w:ascii="Times New Roman" w:hAnsi="Times New Roman" w:eastAsia="Times New Roman" w:cs="Times New Roman"/>
          <w:lang w:eastAsia="ru-RU"/>
        </w:rPr>
        <w:t xml:space="preserve">но не позднее, чем за 60 (шестьдесят) дней до даты окончания действия независимых гарантий, предоставленных по Договору. Новые независимые гарантии / </w:t>
      </w:r>
      <w:r>
        <w:rPr>
          <w:rFonts w:ascii="Times New Roman" w:hAnsi="Times New Roman" w:eastAsia="Times New Roman" w:cs="Times New Roman"/>
          <w:highlight w:val="yellow"/>
          <w:lang w:eastAsia="ru-RU"/>
        </w:rPr>
        <w:t xml:space="preserve">изменение к действующей независимой гарантии на возврат авансовых платежей и/или на исполнение Поставщиком обязательств по Договору</w:t>
      </w:r>
      <w:r>
        <w:rPr>
          <w:rFonts w:ascii="Times New Roman" w:hAnsi="Times New Roman" w:eastAsia="Times New Roman" w:cs="Times New Roman"/>
          <w:lang w:eastAsia="ru-RU"/>
        </w:rPr>
        <w:t xml:space="preserve">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w:t>
      </w:r>
      <w:r>
        <w:rPr>
          <w:rFonts w:ascii="Times New Roman" w:hAnsi="Times New Roman" w:eastAsia="Times New Roman" w:cs="Times New Roman"/>
          <w:highlight w:val="yellow"/>
          <w:lang w:eastAsia="ru-RU"/>
        </w:rPr>
        <w:t xml:space="preserve">Товара/ </w:t>
      </w:r>
      <w:r>
        <w:rPr>
          <w:rFonts w:ascii="Times New Roman" w:hAnsi="Times New Roman" w:eastAsia="Times New Roman" w:cs="Times New Roman"/>
          <w:i/>
          <w:highlight w:val="yellow"/>
          <w:lang w:eastAsia="ru-RU"/>
        </w:rPr>
        <w:t xml:space="preserve">актов оказания дополнительных услуг (в случае наличия соответствующих услуг в предмете Договора)</w:t>
      </w:r>
      <w:r>
        <w:rPr>
          <w:rFonts w:ascii="Times New Roman" w:hAnsi="Times New Roman" w:eastAsia="Times New Roman" w:cs="Times New Roman"/>
          <w:highlight w:val="yellow"/>
          <w:lang w:eastAsia="ru-RU"/>
        </w:rPr>
        <w:t xml:space="preserve">.</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 случае продления гарантийного срока, установленного согласно п. </w:t>
      </w:r>
      <w:r>
        <w:rPr>
          <w:rFonts w:ascii="Times New Roman" w:hAnsi="Times New Roman" w:eastAsia="Times New Roman" w:cs="Times New Roman"/>
          <w:highlight w:val="yellow"/>
          <w:lang w:eastAsia="ru-RU"/>
        </w:rPr>
        <w:t xml:space="preserve">12</w:t>
      </w:r>
      <w:r>
        <w:rPr>
          <w:rFonts w:ascii="Times New Roman" w:hAnsi="Times New Roman" w:eastAsia="Times New Roman" w:cs="Times New Roman"/>
          <w:lang w:eastAsia="ru-RU"/>
        </w:rPr>
        <w:t xml:space="preserve"> Договора (независимо от того, изменялись ли сроки по взаимн</w:t>
      </w:r>
      <w:r>
        <w:rPr>
          <w:rFonts w:ascii="Times New Roman" w:hAnsi="Times New Roman" w:eastAsia="Times New Roman" w:cs="Times New Roman"/>
          <w:lang w:eastAsia="ru-RU"/>
        </w:rPr>
        <w:t xml:space="preserve">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w:t>
      </w:r>
      <w:r>
        <w:rPr>
          <w:rFonts w:ascii="Times New Roman" w:hAnsi="Times New Roman" w:eastAsia="Times New Roman" w:cs="Times New Roman"/>
          <w:i/>
          <w:iCs/>
          <w:lang w:eastAsia="ru-RU"/>
        </w:rPr>
        <w:t xml:space="preserve"> </w:t>
      </w:r>
      <w:r>
        <w:rPr>
          <w:rFonts w:ascii="Times New Roman" w:hAnsi="Times New Roman" w:eastAsia="Times New Roman" w:cs="Times New Roman"/>
          <w:lang w:eastAsia="ru-RU"/>
        </w:rPr>
        <w:t xml:space="preserve">на обеспечение гарантийных обязательств или единую независимую гарантию /</w:t>
      </w:r>
      <w:r>
        <w:rPr>
          <w:rFonts w:ascii="Times New Roman" w:hAnsi="Times New Roman" w:eastAsia="Times New Roman" w:cs="Times New Roman"/>
          <w:i/>
          <w:lang w:eastAsia="ru-RU"/>
        </w:rPr>
        <w:t xml:space="preserve"> </w:t>
      </w:r>
      <w:r>
        <w:rPr>
          <w:rFonts w:ascii="Times New Roman" w:hAnsi="Times New Roman" w:eastAsia="Times New Roman" w:cs="Times New Roman"/>
          <w:highlight w:val="yellow"/>
          <w:lang w:eastAsia="ru-RU"/>
        </w:rPr>
        <w:t xml:space="preserve">изменение к действующей независимой гарантии</w:t>
      </w:r>
      <w:r>
        <w:rPr>
          <w:rFonts w:ascii="Times New Roman" w:hAnsi="Times New Roman" w:eastAsia="Times New Roman" w:cs="Times New Roman"/>
          <w:lang w:eastAsia="ru-RU"/>
        </w:rPr>
        <w:t xml:space="preserve"> в течение 20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w:t>
      </w:r>
      <w:r>
        <w:rPr>
          <w:rFonts w:ascii="Times New Roman" w:hAnsi="Times New Roman" w:eastAsia="Times New Roman" w:cs="Times New Roman"/>
          <w:lang w:eastAsia="ru-RU"/>
        </w:rPr>
        <w:t xml:space="preserve">пп</w:t>
      </w:r>
      <w:r>
        <w:rPr>
          <w:rFonts w:ascii="Times New Roman" w:hAnsi="Times New Roman" w:eastAsia="Times New Roman" w:cs="Times New Roman"/>
          <w:lang w:eastAsia="ru-RU"/>
        </w:rPr>
        <w:t xml:space="preserve">. 2.4, 2.5 настоящего приложения,</w:t>
      </w:r>
      <w:r>
        <w:rPr>
          <w:rFonts w:ascii="Times New Roman" w:hAnsi="Times New Roman" w:eastAsia="Times New Roman" w:cs="Times New Roman"/>
          <w:b/>
          <w:i/>
        </w:rPr>
        <w:t xml:space="preserve"> </w:t>
      </w:r>
      <w:r>
        <w:rPr>
          <w:rFonts w:ascii="Times New Roman" w:hAnsi="Times New Roman" w:eastAsia="Times New Roman" w:cs="Times New Roman"/>
          <w:lang w:eastAsia="ru-RU"/>
        </w:rPr>
        <w:t xml:space="preserve">но не позднее, чем за 60 (шестьдесят) дней до даты окончания действия независимых гарантий, предоставленных по Договору. Новая независимая гарантия </w:t>
      </w:r>
      <w:r>
        <w:rPr>
          <w:rFonts w:ascii="Times New Roman" w:hAnsi="Times New Roman" w:eastAsia="Times New Roman" w:cs="Times New Roman"/>
          <w:highlight w:val="yellow"/>
          <w:lang w:eastAsia="ru-RU"/>
        </w:rPr>
        <w:t xml:space="preserve">в обеспечение гарантийных обязательств </w:t>
      </w:r>
      <w:r>
        <w:rPr>
          <w:rFonts w:ascii="Times New Roman" w:hAnsi="Times New Roman" w:eastAsia="Times New Roman" w:cs="Times New Roman"/>
          <w:i/>
          <w:highlight w:val="yellow"/>
          <w:lang w:eastAsia="ru-RU"/>
        </w:rPr>
        <w:t xml:space="preserve">или единая независимая гарантия</w:t>
      </w:r>
      <w:r>
        <w:rPr>
          <w:rFonts w:ascii="Times New Roman" w:hAnsi="Times New Roman" w:eastAsia="Times New Roman" w:cs="Times New Roman"/>
          <w:highlight w:val="yellow"/>
          <w:lang w:eastAsia="ru-RU"/>
        </w:rPr>
        <w:t xml:space="preserve">/ изменение к действующей независимой гарантии</w:t>
      </w:r>
      <w:r>
        <w:rPr>
          <w:rFonts w:ascii="Times New Roman" w:hAnsi="Times New Roman" w:eastAsia="Times New Roman" w:cs="Times New Roman"/>
          <w:lang w:eastAsia="ru-RU"/>
        </w:rPr>
        <w:t xml:space="preserve">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highlight w:val="yellow"/>
          <w:lang w:eastAsia="ru-RU"/>
        </w:rPr>
        <w:t xml:space="preserve">Примечание: пункт 10 приложения подлежит корректировке с учетом положений пункта 2 приложения.</w:t>
      </w:r>
      <w:r>
        <w:rPr>
          <w:rFonts w:ascii="Times New Roman" w:hAnsi="Times New Roman" w:eastAsia="Times New Roman" w:cs="Times New Roman"/>
          <w:lang w:eastAsia="ru-RU"/>
        </w:rPr>
      </w:r>
    </w:p>
    <w:p>
      <w:pPr>
        <w:ind w:firstLine="709"/>
        <w:jc w:val="both"/>
        <w:spacing w:after="0" w:line="240" w:lineRule="auto"/>
        <w:rPr>
          <w:rFonts w:ascii="Times New Roman" w:hAnsi="Times New Roman"/>
        </w:rPr>
      </w:pPr>
      <w:r>
        <w:rPr>
          <w:rFonts w:ascii="Times New Roman" w:hAnsi="Times New Roman" w:eastAsia="Times New Roman" w:cs="Times New Roman"/>
          <w:highlight w:val="yellow"/>
          <w:lang w:eastAsia="ru-RU"/>
        </w:rPr>
        <w:t xml:space="preserve">11. </w:t>
      </w:r>
      <w:r>
        <w:rPr>
          <w:rFonts w:ascii="Times New Roman" w:hAnsi="Times New Roman"/>
          <w:highlight w:val="yellow"/>
        </w:rPr>
        <w:t xml:space="preserve">В случае отзыва или приостановления лицензии </w:t>
      </w:r>
      <w:r>
        <w:rPr>
          <w:rFonts w:ascii="Times New Roman" w:hAnsi="Times New Roman" w:cs="Times New Roman"/>
          <w:highlight w:val="yellow"/>
        </w:rPr>
        <w:t xml:space="preserve">Гаранта</w:t>
      </w:r>
      <w:r>
        <w:rPr>
          <w:rFonts w:ascii="Times New Roman" w:hAnsi="Times New Roman"/>
          <w:highlight w:val="yellow"/>
        </w:rPr>
        <w:t xml:space="preserve"> на банковскую деятельность </w:t>
      </w:r>
      <w:r>
        <w:rPr>
          <w:rFonts w:ascii="Times New Roman" w:hAnsi="Times New Roman" w:eastAsia="Times New Roman" w:cs="Times New Roman"/>
          <w:highlight w:val="yellow"/>
        </w:rPr>
        <w:t xml:space="preserve">или аннулирования лицензии Гаранта</w:t>
      </w:r>
      <w:r>
        <w:rPr>
          <w:rFonts w:ascii="Times New Roman" w:hAnsi="Times New Roman"/>
          <w:highlight w:val="yellow"/>
        </w:rPr>
        <w:t xml:space="preserve"> принятая независимая гарантия такого </w:t>
      </w:r>
      <w:r>
        <w:rPr>
          <w:rFonts w:ascii="Times New Roman" w:hAnsi="Times New Roman" w:cs="Times New Roman"/>
          <w:highlight w:val="yellow"/>
        </w:rPr>
        <w:t xml:space="preserve">Гаранта</w:t>
      </w:r>
      <w:r>
        <w:rPr>
          <w:rFonts w:ascii="Times New Roman" w:hAnsi="Times New Roman"/>
          <w:highlight w:val="yellow"/>
        </w:rPr>
        <w:t xml:space="preserve"> подлежит замен</w:t>
      </w:r>
      <w:r>
        <w:rPr>
          <w:rFonts w:ascii="Times New Roman" w:hAnsi="Times New Roman"/>
          <w:highlight w:val="yellow"/>
        </w:rPr>
        <w:t xml:space="preserve">е. Поставщик обязуется в течение 20 (двадцати) дней с даты отзыва или приостановления лицензии банка-гаранта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r>
        <w:rPr>
          <w:rFonts w:ascii="Times New Roman" w:hAnsi="Times New Roman" w:cs="Times New Roman"/>
          <w:highlight w:val="yellow"/>
          <w:vertAlign w:val="superscript"/>
        </w:rPr>
        <w:footnoteReference w:id="17"/>
      </w:r>
      <w:r>
        <w:rPr>
          <w:rFonts w:ascii="Times New Roman" w:hAnsi="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12. В случае, если после принятия независимой гарантии Гарант перестал удовлетворять предъявляемым Покупателем </w:t>
      </w:r>
      <w:r>
        <w:rPr>
          <w:rFonts w:ascii="Times New Roman" w:hAnsi="Times New Roman" w:cs="Times New Roman"/>
          <w:highlight w:val="yellow"/>
        </w:rPr>
        <w:t xml:space="preserve">требованиям</w:t>
      </w:r>
      <w:r>
        <w:rPr>
          <w:rFonts w:ascii="Times New Roman" w:hAnsi="Times New Roman" w:cs="Times New Roman"/>
          <w:highlight w:val="yellow"/>
          <w:vertAlign w:val="superscript"/>
        </w:rPr>
        <w:footnoteReference w:id="18"/>
      </w:r>
      <w:r>
        <w:rPr>
          <w:rFonts w:ascii="Times New Roman" w:hAnsi="Times New Roman" w:cs="Times New Roman"/>
          <w:highlight w:val="yellow"/>
        </w:rPr>
        <w:t xml:space="preserve">,</w:t>
      </w:r>
      <w:r>
        <w:rPr>
          <w:rFonts w:ascii="Times New Roman" w:hAnsi="Times New Roman" w:cs="Times New Roman"/>
        </w:rPr>
        <w:t xml:space="preserve"> принятая независимая гарантия такого Гаранта подлежит замене. Поставщи</w:t>
      </w:r>
      <w:r>
        <w:rPr>
          <w:rFonts w:ascii="Times New Roman" w:hAnsi="Times New Roman" w:cs="Times New Roman"/>
        </w:rPr>
        <w:t xml:space="preserve">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r>
        <w:rPr>
          <w:rFonts w:ascii="Times New Roman" w:hAnsi="Times New Roman" w:cs="Times New Roman"/>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13. Условия независимых гарантий, п</w:t>
      </w:r>
      <w:r>
        <w:rPr>
          <w:rFonts w:ascii="Times New Roman" w:hAnsi="Times New Roman" w:eastAsia="Times New Roman" w:cs="Times New Roman"/>
          <w:lang w:eastAsia="ru-RU"/>
        </w:rPr>
        <w:t xml:space="preserve">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r>
        <w:rPr>
          <w:rFonts w:ascii="Times New Roman" w:hAnsi="Times New Roman" w:eastAsia="Times New Roman" w:cs="Times New Roman"/>
          <w:lang w:eastAsia="ru-RU"/>
        </w:rPr>
      </w:r>
    </w:p>
    <w:p>
      <w:pPr>
        <w:contextualSpacing/>
        <w:ind w:firstLine="585"/>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14. По согласованию с Покупателем допускается предоставление независимых гарантий со сроком действия менее предусмотренного п. 2 наст</w:t>
      </w:r>
      <w:r>
        <w:rPr>
          <w:rFonts w:ascii="Times New Roman" w:hAnsi="Times New Roman" w:eastAsia="Times New Roman" w:cs="Times New Roman"/>
          <w:lang w:eastAsia="ru-RU"/>
        </w:rPr>
        <w:t xml:space="preserve">оящего приложения,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r>
        <w:rPr>
          <w:rFonts w:ascii="Times New Roman" w:hAnsi="Times New Roman" w:eastAsia="Times New Roman" w:cs="Times New Roman"/>
          <w:i/>
          <w:iCs/>
          <w:lang w:eastAsia="ru-RU"/>
        </w:rPr>
      </w:r>
    </w:p>
    <w:p>
      <w:pPr>
        <w:contextualSpacing/>
        <w:ind w:firstLine="585"/>
        <w:jc w:val="both"/>
        <w:spacing w:after="0" w:line="240" w:lineRule="auto"/>
        <w:widowControl w:val="off"/>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15. Оригиналы независимых гарантий передаются между уполномоченными представителями Сторон с оформление</w:t>
      </w:r>
      <w:r>
        <w:rPr>
          <w:rFonts w:ascii="Times New Roman" w:hAnsi="Times New Roman" w:eastAsia="Times New Roman" w:cs="Times New Roman"/>
          <w:lang w:eastAsia="ru-RU"/>
        </w:rPr>
        <w:t xml:space="preserve">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r>
        <w:rPr>
          <w:rFonts w:ascii="Times New Roman" w:hAnsi="Times New Roman" w:eastAsia="Times New Roman" w:cs="Times New Roman"/>
          <w:i/>
          <w:i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16. В случае замены Поставщиком независимой гарантии дру</w:t>
      </w:r>
      <w:r>
        <w:rPr>
          <w:rFonts w:ascii="Times New Roman" w:hAnsi="Times New Roman" w:eastAsia="Times New Roman" w:cs="Times New Roman"/>
          <w:lang w:eastAsia="ru-RU"/>
        </w:rPr>
        <w:t xml:space="preserve">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w:t>
      </w:r>
      <w:r>
        <w:rPr>
          <w:rFonts w:ascii="Times New Roman" w:hAnsi="Times New Roman" w:eastAsia="Times New Roman" w:cs="Times New Roman"/>
          <w:lang w:eastAsia="ru-RU"/>
        </w:rPr>
        <w:t xml:space="preserve">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17. Если Покупатель не предъявлял требования Гаранту о платеже по независимой гарантии на возврат ав</w:t>
      </w:r>
      <w:r>
        <w:rPr>
          <w:rFonts w:ascii="Times New Roman" w:hAnsi="Times New Roman" w:eastAsia="Times New Roman" w:cs="Times New Roman"/>
          <w:lang w:eastAsia="ru-RU"/>
        </w:rPr>
        <w:t xml:space="preserve">ансовых платежей, такая независимая гарантия подлежит возврату Поставщику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Arial"/>
          <w:highlight w:val="yellow"/>
          <w:lang w:eastAsia="ru-RU"/>
        </w:rPr>
        <w:t xml:space="preserve">Если Покупатель не предъявлял требования Гаранту о платеже по независимой гарантии </w:t>
      </w:r>
      <w:r>
        <w:rPr>
          <w:rFonts w:ascii="Times New Roman" w:hAnsi="Times New Roman" w:eastAsia="Times New Roman" w:cs="Times New Roman"/>
          <w:highlight w:val="yellow"/>
          <w:lang w:eastAsia="ru-RU"/>
        </w:rPr>
        <w:t xml:space="preserve">на исполнение Поставщиком</w:t>
      </w:r>
      <w:r>
        <w:rPr>
          <w:rFonts w:ascii="Times New Roman" w:hAnsi="Times New Roman" w:eastAsia="Times New Roman" w:cs="Arial"/>
          <w:highlight w:val="yellow"/>
          <w:lang w:eastAsia="ru-RU"/>
        </w:rPr>
        <w:t xml:space="preserve"> обязательств</w:t>
      </w:r>
      <w:r>
        <w:rPr>
          <w:rFonts w:ascii="Times New Roman" w:hAnsi="Times New Roman" w:eastAsia="Times New Roman" w:cs="Times New Roman"/>
          <w:highlight w:val="yellow"/>
          <w:lang w:eastAsia="ru-RU"/>
        </w:rPr>
        <w:t xml:space="preserve"> по Договору</w:t>
      </w:r>
      <w:r>
        <w:rPr>
          <w:rFonts w:ascii="Times New Roman" w:hAnsi="Times New Roman" w:eastAsia="Times New Roman" w:cs="Arial"/>
          <w:highlight w:val="yellow"/>
          <w:lang w:eastAsia="ru-RU"/>
        </w:rPr>
        <w:t xml:space="preserve">, такая независимая гарантия подлежит возврату Поставщику </w:t>
      </w:r>
      <w:r>
        <w:rPr>
          <w:rFonts w:ascii="Times New Roman" w:hAnsi="Times New Roman" w:eastAsia="Times New Roman" w:cs="Arial"/>
          <w:i/>
          <w:highlight w:val="yellow"/>
          <w:lang w:eastAsia="ru-RU"/>
        </w:rPr>
        <w:t xml:space="preserve">после подписания Сторонами последнего Документа о приемке </w:t>
      </w:r>
      <w:r>
        <w:rPr>
          <w:rFonts w:ascii="Times New Roman" w:hAnsi="Times New Roman" w:eastAsia="Times New Roman" w:cs="Times New Roman"/>
          <w:i/>
          <w:highlight w:val="yellow"/>
          <w:lang w:eastAsia="ru-RU"/>
        </w:rPr>
        <w:t xml:space="preserve">Товара/ актов оказания дополнительных услуг (в случае наличия соответствующих услуг в предмете Договора)</w:t>
      </w:r>
      <w:r>
        <w:rPr>
          <w:rFonts w:ascii="Times New Roman" w:hAnsi="Times New Roman" w:eastAsia="Times New Roman" w:cs="Arial"/>
          <w:i/>
          <w:highlight w:val="yellow"/>
          <w:lang w:eastAsia="ru-RU"/>
        </w:rPr>
        <w:t xml:space="preserve"> в течение 15 (пятнадцати) рабочих дней с даты получения Покупателем письменного зап</w:t>
      </w:r>
      <w:r>
        <w:rPr>
          <w:rFonts w:ascii="Times New Roman" w:hAnsi="Times New Roman" w:eastAsia="Times New Roman" w:cs="Arial"/>
          <w:i/>
          <w:highlight w:val="yellow"/>
          <w:lang w:eastAsia="ru-RU"/>
        </w:rPr>
        <w:t xml:space="preserve">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в соответствии с условиями настоящего Договора</w:t>
      </w:r>
      <w:r>
        <w:rPr>
          <w:rFonts w:ascii="Times New Roman" w:hAnsi="Times New Roman" w:eastAsia="Times New Roman" w:cs="Times New Roman"/>
          <w:i/>
          <w:highlight w:val="yellow"/>
          <w:lang w:eastAsia="ru-RU"/>
        </w:rPr>
        <w:t xml:space="preserve">* (*в случае применения варианта б) пункта 2.1 - после погашения авансовых платежей в полном объеме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Покупатель не предъявлял требования Гаранту о платеже по единой независимой гарантии, такая независимая гарантия подлежит возврату Поставщику </w:t>
      </w:r>
      <w:r>
        <w:rPr>
          <w:rFonts w:ascii="Times New Roman" w:hAnsi="Times New Roman" w:eastAsia="Times New Roman" w:cs="Times New Roman"/>
          <w:iCs/>
          <w:lang w:eastAsia="ru-RU"/>
        </w:rPr>
        <w:t xml:space="preserve">после окончания гарантийного срока</w:t>
      </w:r>
      <w:r>
        <w:rPr>
          <w:rFonts w:ascii="Times New Roman" w:hAnsi="Times New Roman" w:eastAsia="Times New Roman" w:cs="Times New Roman"/>
          <w:lang w:eastAsia="ru-RU"/>
        </w:rPr>
        <w:t xml:space="preserve"> и подписания сторонами протокола об отсутствии взаимных претензий</w:t>
      </w:r>
      <w:r>
        <w:rPr>
          <w:rFonts w:ascii="Times New Roman" w:hAnsi="Times New Roman" w:eastAsia="Times New Roman" w:cs="Times New Roman"/>
          <w:iCs/>
          <w:lang w:eastAsia="ru-RU"/>
        </w:rPr>
        <w:t xml:space="preserve"> </w:t>
      </w:r>
      <w:r>
        <w:rPr>
          <w:rFonts w:ascii="Times New Roman" w:hAnsi="Times New Roman" w:eastAsia="Times New Roman" w:cs="Times New Roman"/>
          <w:lang w:eastAsia="ru-RU"/>
        </w:rPr>
        <w:t xml:space="preserve">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Если Покупатель не предъявлял требования Гаранту о платеже по независимой гарантии на обеспечение гарантийных обязательств, такая независимая гарантия подле</w:t>
      </w:r>
      <w:r>
        <w:rPr>
          <w:rFonts w:ascii="Times New Roman" w:hAnsi="Times New Roman" w:eastAsia="Times New Roman" w:cs="Times New Roman"/>
          <w:lang w:eastAsia="ru-RU"/>
        </w:rPr>
        <w:t xml:space="preserve">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независимой гарантии.</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b/>
          <w:i/>
          <w:highlight w:val="yellow"/>
          <w:lang w:eastAsia="ru-RU"/>
        </w:rPr>
        <w:t xml:space="preserve">Примечание: пункт 17 приложения подлежит корректировке с учетом положений пункта 2 приложения.</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18. </w:t>
      </w:r>
      <w:r>
        <w:rPr>
          <w:rFonts w:ascii="Times New Roman" w:hAnsi="Times New Roman" w:eastAsia="Times New Roman" w:cs="Times New Roman"/>
          <w:b/>
          <w:i/>
          <w:iCs/>
          <w:lang w:eastAsia="ru-RU"/>
        </w:rPr>
        <w:t xml:space="preserve">(пункт не применяется для договоров, заключаемых по результатам </w:t>
      </w:r>
      <w:r>
        <w:rPr>
          <w:rFonts w:ascii="Times New Roman" w:hAnsi="Times New Roman" w:eastAsia="Times New Roman" w:cs="Times New Roman"/>
          <w:b/>
          <w:i/>
          <w:iCs/>
          <w:highlight w:val="yellow"/>
          <w:lang w:eastAsia="ru-RU"/>
        </w:rPr>
        <w:t xml:space="preserve">конкурентной</w:t>
      </w:r>
      <w:r>
        <w:rPr>
          <w:rFonts w:ascii="Times New Roman" w:hAnsi="Times New Roman" w:eastAsia="Times New Roman" w:cs="Times New Roman"/>
          <w:b/>
          <w:i/>
          <w:iCs/>
          <w:lang w:eastAsia="ru-RU"/>
        </w:rPr>
        <w:t xml:space="preserve"> закупки, участниками которой могут быть только субъекты МСП)</w:t>
      </w:r>
      <w:r>
        <w:rPr>
          <w:rFonts w:ascii="Times New Roman" w:hAnsi="Times New Roman" w:eastAsia="Times New Roman" w:cs="Times New Roman"/>
          <w:lang w:eastAsia="ru-RU"/>
        </w:rPr>
        <w:t xml:space="preserve"> </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Поставщик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w:t>
      </w:r>
      <w:r>
        <w:rPr>
          <w:rFonts w:ascii="Times New Roman" w:hAnsi="Times New Roman" w:eastAsia="Times New Roman" w:cs="Times New Roman"/>
          <w:b/>
          <w:lang w:eastAsia="ru-RU"/>
        </w:rPr>
        <w:t xml:space="preserve">гарантийный депозит</w:t>
      </w:r>
      <w:r>
        <w:rPr>
          <w:rFonts w:ascii="Times New Roman" w:hAnsi="Times New Roman" w:eastAsia="Times New Roman" w:cs="Times New Roman"/>
          <w:lang w:eastAsia="ru-RU"/>
        </w:rPr>
        <w:t xml:space="preserve">, заключив с Покупателем Соглашение о гарантийном депозите, по форме приложения 10.5. к </w:t>
      </w:r>
      <w:r>
        <w:rPr>
          <w:rFonts w:ascii="Times New Roman" w:hAnsi="Times New Roman" w:eastAsia="Times New Roman" w:cs="Times New Roman"/>
          <w:highlight w:val="yellow"/>
          <w:lang w:eastAsia="ru-RU"/>
        </w:rPr>
        <w:t xml:space="preserve">Договору</w:t>
      </w:r>
      <w:r>
        <w:rPr>
          <w:rFonts w:ascii="Times New Roman" w:hAnsi="Times New Roman" w:eastAsia="Times New Roman" w:cs="Times New Roman"/>
          <w:lang w:eastAsia="ru-RU"/>
        </w:rPr>
        <w:t xml:space="preserve"> Гаранти</w:t>
      </w:r>
      <w:r>
        <w:rPr>
          <w:rFonts w:ascii="Times New Roman" w:hAnsi="Times New Roman" w:eastAsia="Times New Roman" w:cs="Times New Roman"/>
          <w:lang w:eastAsia="ru-RU"/>
        </w:rPr>
        <w:t xml:space="preserve">йный депозит формируется в размере 10% от цены Договора.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18.1. Поставщик направляет Покупателю письменное обращение о заключении Соглашения о гарантийном депозите.</w:t>
      </w:r>
      <w:r>
        <w:rPr>
          <w:rFonts w:ascii="Times New Roman" w:hAnsi="Times New Roman" w:eastAsia="Times New Roman" w:cs="Times New Roman"/>
          <w:lang w:eastAsia="ru-RU"/>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lang w:eastAsia="ru-RU"/>
        </w:rPr>
        <w:t xml:space="preserve">18.2. Соглашение о гарантийном депозите может быть подписано одновременно с </w:t>
      </w:r>
      <w:r>
        <w:rPr>
          <w:rFonts w:ascii="Times New Roman" w:hAnsi="Times New Roman" w:eastAsia="Times New Roman" w:cs="Times New Roman"/>
          <w:bCs/>
          <w:lang w:eastAsia="ru-RU"/>
        </w:rPr>
        <w:t xml:space="preserve">настоящим Договором.</w:t>
      </w:r>
      <w:r>
        <w:rPr>
          <w:rFonts w:ascii="Times New Roman" w:hAnsi="Times New Roman" w:eastAsia="Times New Roman" w:cs="Times New Roman"/>
          <w:bCs/>
          <w:lang w:eastAsia="ru-RU"/>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18.3. Гарантийный депозит формируется по соглашению Сторон, в соответствии с которым Поставщик не возражает против удержания из платежей, </w:t>
      </w:r>
      <w:r>
        <w:rPr>
          <w:rFonts w:ascii="Times New Roman" w:hAnsi="Times New Roman" w:cs="Times New Roman"/>
        </w:rPr>
        <w:t xml:space="preserve">причитающихся Поставщику по Договору, денежной суммы в размере не менее 10% от стоимости поставленного Товара, оказанных услуг. При этом обязательства Покупателя по оплате поставки в части суммы гарантийного депозита считаются выполненными в полном объеме.</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bCs/>
        </w:rPr>
        <w:t xml:space="preserve">18.4. </w:t>
      </w:r>
      <w:r>
        <w:rPr>
          <w:rFonts w:ascii="Times New Roman" w:hAnsi="Times New Roman" w:cs="Times New Roman"/>
        </w:rPr>
        <w:t xml:space="preserve">Гарантийный депозит в качестве способа обеспечения надлежащего исполнения Поставщиком своих обязательств применяется:</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w:t>
      </w:r>
      <w:r>
        <w:rPr>
          <w:rFonts w:ascii="Times New Roman" w:hAnsi="Times New Roman"/>
          <w:highlight w:val="yellow"/>
        </w:rPr>
        <w:t xml:space="preserve">на период исполнения </w:t>
      </w:r>
      <w:r>
        <w:rPr>
          <w:rFonts w:ascii="Times New Roman" w:hAnsi="Times New Roman" w:cs="Times New Roman"/>
          <w:highlight w:val="yellow"/>
        </w:rPr>
        <w:t xml:space="preserve">Договора</w:t>
      </w:r>
      <w:r>
        <w:rPr>
          <w:rFonts w:ascii="Times New Roman" w:hAnsi="Times New Roman"/>
          <w:highlight w:val="yellow"/>
        </w:rPr>
        <w:t xml:space="preserve"> до даты подписания последнего Документа о приемке </w:t>
      </w:r>
      <w:r>
        <w:rPr>
          <w:rFonts w:ascii="Times New Roman" w:hAnsi="Times New Roman" w:cs="Times New Roman"/>
          <w:highlight w:val="yellow"/>
        </w:rPr>
        <w:t xml:space="preserve">Товара/ </w:t>
      </w:r>
      <w:r>
        <w:rPr>
          <w:rFonts w:ascii="Times New Roman" w:hAnsi="Times New Roman" w:cs="Times New Roman"/>
          <w:i/>
          <w:highlight w:val="yellow"/>
        </w:rPr>
        <w:t xml:space="preserve">актов оказания дополнительных услуг (в случае наличия соответствующих услуг в предмете Договора)</w:t>
      </w:r>
      <w:r>
        <w:rPr>
          <w:rFonts w:ascii="Times New Roman" w:hAnsi="Times New Roman" w:cs="Times New Roman"/>
          <w:highlight w:val="yellow"/>
        </w:rPr>
        <w:t xml:space="preserve">;</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гарантийной эксплуатации Товара до даты окончания гарантийного срока и подписания протокола об отсутствии взаимных претензий.</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18.5.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18.6. Сумма списания гарантийного депозита должна соответствовать минимальной из следующих двух величин:</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spacing w:val="-4"/>
        </w:rPr>
        <w:t xml:space="preserve">- суммы неисполненных денежных обязательств Поставщика перед Покупателем, рассчитанной в соответствии с условиями Соглашения о гарантийном депозите</w:t>
      </w:r>
      <w:r>
        <w:rPr>
          <w:rFonts w:ascii="Times New Roman" w:hAnsi="Times New Roman" w:cs="Times New Roman"/>
        </w:rPr>
        <w:t xml:space="preserve">;</w:t>
      </w:r>
      <w:r>
        <w:rPr>
          <w:rFonts w:ascii="Times New Roman" w:hAnsi="Times New Roman" w:cs="Times New Roman"/>
        </w:rPr>
      </w:r>
    </w:p>
    <w:p>
      <w:pPr>
        <w:ind w:firstLine="708"/>
        <w:jc w:val="both"/>
        <w:spacing w:after="0" w:line="240" w:lineRule="auto"/>
        <w:rPr>
          <w:rFonts w:ascii="Times New Roman" w:hAnsi="Times New Roman" w:cs="Times New Roman"/>
        </w:rPr>
      </w:pPr>
      <w:r>
        <w:rPr>
          <w:rFonts w:ascii="Times New Roman" w:hAnsi="Times New Roman" w:cs="Times New Roman"/>
        </w:rPr>
        <w:t xml:space="preserve">- размера гарантийного депозита.</w:t>
      </w:r>
      <w:r>
        <w:rPr>
          <w:rFonts w:ascii="Times New Roman" w:hAnsi="Times New Roman" w:cs="Times New Roman"/>
        </w:rPr>
      </w:r>
    </w:p>
    <w:p>
      <w:pPr>
        <w:ind w:firstLine="708"/>
        <w:jc w:val="both"/>
        <w:spacing w:after="0" w:line="240" w:lineRule="auto"/>
        <w:rPr>
          <w:rFonts w:ascii="Times New Roman" w:hAnsi="Times New Roman" w:cs="Times New Roman"/>
        </w:rPr>
      </w:pPr>
      <w:r>
        <w:rPr>
          <w:rFonts w:ascii="Times New Roman" w:hAnsi="Times New Roman" w:cs="Times New Roman"/>
        </w:rPr>
        <w:t xml:space="preserve">18.7. Для Гарантийного депоз</w:t>
      </w:r>
      <w:r>
        <w:rPr>
          <w:rFonts w:ascii="Times New Roman" w:hAnsi="Times New Roman" w:cs="Times New Roman"/>
        </w:rPr>
        <w:t xml:space="preserve">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также непогашенная сумма авансового платежа.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18.8. 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выставленных Поставщику и неоплаченных претензий (кроме претензий, отозванных Покупателем);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неустойки (сверх суммы, уже учтенной в выставленных претензиях), на взыскание которой Покупатель имеет право на основании Договора либо закона;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подлежащей оплате задолженности Поставщика перед Покупателем (сверх суммы, уже оп</w:t>
      </w:r>
      <w:r>
        <w:rPr>
          <w:rFonts w:ascii="Times New Roman" w:hAnsi="Times New Roman" w:cs="Times New Roman"/>
        </w:rPr>
        <w:t xml:space="preserve">лаченной Поставщиком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Поставщика;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иных подлежащих оплате и неисполненных обязательств Поставщика перед Покупателем (сверх суммы, уже учтенной в выставленных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18.9.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опре</w:t>
      </w:r>
      <w:r>
        <w:rPr>
          <w:rFonts w:ascii="Times New Roman" w:hAnsi="Times New Roman" w:cs="Times New Roman"/>
        </w:rPr>
        <w:t xml:space="preserve">деляется по аналогии с порядком, предусмотренным п. 18.8 настоящего приложения,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18.10. Выплата гарантийного депозита, предоставленного Поставщиком,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r>
        <w:rPr>
          <w:rFonts w:ascii="Times New Roman" w:hAnsi="Times New Roman" w:cs="Times New Roman"/>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50% от суммы гарантийного депозита в течение 30 дней с даты подписания последнего Документа о приемке </w:t>
      </w:r>
      <w:r>
        <w:rPr>
          <w:rFonts w:ascii="Times New Roman" w:hAnsi="Times New Roman" w:eastAsia="Arial Unicode MS" w:cs="Times New Roman"/>
          <w:bCs/>
          <w:color w:val="000000"/>
          <w:highlight w:val="yellow"/>
          <w:lang w:eastAsia="ru-RU"/>
        </w:rPr>
        <w:t xml:space="preserve">Товара</w:t>
      </w:r>
      <w:r>
        <w:rPr>
          <w:rFonts w:ascii="Times New Roman" w:hAnsi="Times New Roman" w:eastAsia="Arial Unicode MS" w:cs="Times New Roman"/>
          <w:bCs/>
          <w:i/>
          <w:color w:val="000000"/>
          <w:highlight w:val="yellow"/>
          <w:lang w:eastAsia="ru-RU"/>
        </w:rPr>
        <w:t xml:space="preserve">/ актов оказания дополнительных услуг (в случае наличия соответствующих услуг в предмете Договора)</w:t>
      </w:r>
      <w:r>
        <w:rPr>
          <w:rFonts w:ascii="Times New Roman" w:hAnsi="Times New Roman" w:eastAsia="Arial Unicode MS" w:cs="Times New Roman"/>
          <w:color w:val="000000"/>
          <w:highlight w:val="yellow"/>
          <w:lang w:eastAsia="ru-RU"/>
        </w:rPr>
        <w:t xml:space="preserve">,</w:t>
      </w:r>
      <w:r>
        <w:rPr>
          <w:rFonts w:ascii="Times New Roman" w:hAnsi="Times New Roman" w:eastAsia="Arial Unicode MS" w:cs="Arial Unicode MS"/>
          <w:bCs/>
          <w:color w:val="000000"/>
          <w:lang w:eastAsia="ru-RU"/>
        </w:rPr>
        <w:t xml:space="preserve"> </w:t>
      </w:r>
      <w:r>
        <w:rPr>
          <w:rFonts w:ascii="Times New Roman" w:hAnsi="Times New Roman" w:eastAsia="Arial Unicode MS" w:cs="Times New Roman"/>
          <w:bCs/>
          <w:color w:val="000000"/>
          <w:lang w:eastAsia="ru-RU"/>
        </w:rPr>
        <w:t xml:space="preserve">но не более 5 процентов от стоимости поставки;</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r>
        <w:rPr>
          <w:rFonts w:ascii="Times New Roman" w:hAnsi="Times New Roman" w:eastAsia="Arial Unicode MS" w:cs="Times New Roman"/>
          <w:bCs/>
          <w:color w:val="000000"/>
          <w:lang w:eastAsia="ru-RU"/>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18.11. До полной приемки всего объема поставки и оказания всех услуг</w:t>
      </w:r>
      <w:r>
        <w:rPr>
          <w:rFonts w:ascii="Times New Roman" w:hAnsi="Times New Roman" w:cs="Times New Roman"/>
          <w:i/>
        </w:rPr>
        <w:t xml:space="preserve"> (в случае наличия сопутствующих услуг в предмете Договора)</w:t>
      </w:r>
      <w:r>
        <w:rPr>
          <w:rFonts w:ascii="Times New Roman" w:hAnsi="Times New Roman" w:cs="Times New Roman"/>
          <w:bCs/>
        </w:rPr>
        <w:t xml:space="preserve"> </w:t>
      </w:r>
      <w:r>
        <w:rPr>
          <w:rFonts w:ascii="Times New Roman" w:hAnsi="Times New Roman" w:cs="Times New Roman"/>
        </w:rPr>
        <w:t xml:space="preserve">по Договору, поставленный Товар и оказанные услуги оплачивается лишь в размере их стоимости за вычетом размера установленного гарантийного депозита. </w:t>
      </w:r>
      <w:r>
        <w:rPr>
          <w:rFonts w:ascii="Times New Roman" w:hAnsi="Times New Roman" w:cs="Times New Roman"/>
        </w:rPr>
      </w:r>
    </w:p>
    <w:p>
      <w:pPr>
        <w:ind w:firstLine="851"/>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Выплата гарантийного депозита Пост</w:t>
      </w:r>
      <w:r>
        <w:rPr>
          <w:rFonts w:ascii="Times New Roman" w:hAnsi="Times New Roman" w:cs="Times New Roman"/>
        </w:rPr>
        <w:t xml:space="preserve">авщику до полной поставки всего Товара и оказания всех услуг до подписания Документа о приемке Товара (в случае, если договором предусмотрена разовая приемка Товара и в Договоре отсутствуют дополнительные услуги), а не отдельных его партий, не допускается.</w:t>
      </w:r>
      <w:r>
        <w:rPr>
          <w:rFonts w:ascii="Times New Roman" w:hAnsi="Times New Roman" w:cs="Times New Roman"/>
        </w:rPr>
      </w:r>
    </w:p>
    <w:p>
      <w:pPr>
        <w:ind w:firstLine="851"/>
        <w:jc w:val="both"/>
        <w:spacing w:after="0" w:line="240" w:lineRule="auto"/>
        <w:rPr>
          <w:rFonts w:ascii="Times New Roman" w:hAnsi="Times New Roman" w:cs="Times New Roman"/>
        </w:rPr>
      </w:pPr>
      <w:r>
        <w:rPr>
          <w:rFonts w:ascii="Times New Roman" w:hAnsi="Times New Roman" w:cs="Times New Roman"/>
        </w:rPr>
        <w:t xml:space="preserve">Досрочная выплата гарантийного депозита до наступления ук</w:t>
      </w:r>
      <w:r>
        <w:rPr>
          <w:rFonts w:ascii="Times New Roman" w:hAnsi="Times New Roman" w:cs="Times New Roman"/>
        </w:rPr>
        <w:t xml:space="preserve">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18.12. В случае принятия решения о списании гарантийного депозита Покупатель в течение 3 рабо</w:t>
      </w:r>
      <w:r>
        <w:rPr>
          <w:rFonts w:ascii="Times New Roman" w:hAnsi="Times New Roman" w:cs="Times New Roman"/>
          <w:bCs/>
        </w:rPr>
        <w:t xml:space="preserve">чих дней направляет Поставщику информацию о списании гарантийного депозита с указанием, в чем состоит нарушение Поставщиком обязательств, в обеспечение которых был сформирован гарантийный депозит, с указанием списанной суммы, определенной в соответствии с </w:t>
      </w:r>
      <w:r>
        <w:rPr>
          <w:rFonts w:ascii="Times New Roman" w:hAnsi="Times New Roman" w:cs="Times New Roman"/>
          <w:bCs/>
        </w:rPr>
        <w:t xml:space="preserve">пп</w:t>
      </w:r>
      <w:r>
        <w:rPr>
          <w:rFonts w:ascii="Times New Roman" w:hAnsi="Times New Roman" w:cs="Times New Roman"/>
          <w:bCs/>
        </w:rPr>
        <w:t xml:space="preserve">. 18.8, 18.9 настоящего приложения, а также требованием о восполнении депозита до установленного размера.</w:t>
      </w:r>
      <w:r>
        <w:rPr>
          <w:rFonts w:ascii="Times New Roman" w:hAnsi="Times New Roman" w:cs="Times New Roman"/>
          <w:bCs/>
        </w:rPr>
      </w:r>
    </w:p>
    <w:p>
      <w:pPr>
        <w:ind w:firstLine="709"/>
        <w:jc w:val="both"/>
        <w:spacing w:after="0" w:line="240" w:lineRule="auto"/>
        <w:widowControl w:val="off"/>
        <w:rPr>
          <w:rFonts w:ascii="Times New Roman" w:hAnsi="Times New Roman" w:eastAsia="Arial" w:cs="Times New Roman"/>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w:cs="Times New Roman"/>
          <w:color w:val="000000"/>
          <w:lang w:eastAsia="ru-RU"/>
        </w:rPr>
        <w:t xml:space="preserve">18.13. При расторжении (прекращении) Договора по основаниям, связанным с неисполнением/ненадлежащим исполнением обязательств Поставщиком по Договору, гарантийный депозит не подлежит выплате Поста</w:t>
      </w:r>
      <w:r>
        <w:rPr>
          <w:rFonts w:ascii="Times New Roman" w:hAnsi="Times New Roman" w:eastAsia="Arial" w:cs="Times New Roman"/>
          <w:color w:val="000000"/>
          <w:lang w:eastAsia="ru-RU"/>
        </w:rPr>
        <w:t xml:space="preserve">вщику, а сумма, подлежащая оплате в этом случае, определяется в виде разницы между стоимостью поставленного Товара и оказанных услуг и суммой в размере 100% (сто процентов) сформированного на момент расторжения (прекращения) Договора гарантийного депозита.</w:t>
      </w:r>
      <w:r>
        <w:rPr>
          <w:rFonts w:ascii="Times New Roman" w:hAnsi="Times New Roman" w:eastAsia="Arial" w:cs="Times New Roman"/>
          <w:color w:val="000000"/>
          <w:lang w:eastAsia="ru-RU"/>
        </w:rPr>
      </w:r>
    </w:p>
    <w:p>
      <w:pPr>
        <w:ind w:firstLine="708"/>
        <w:jc w:val="both"/>
        <w:spacing w:after="0" w:line="240" w:lineRule="auto"/>
        <w:widowControl w:val="off"/>
        <w:rPr>
          <w:rFonts w:ascii="Times New Roman" w:hAnsi="Times New Roman" w:eastAsia="Arial" w:cs="Times New Roman"/>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w:cs="Times New Roman"/>
          <w:color w:val="000000"/>
          <w:lang w:eastAsia="ru-RU"/>
        </w:rPr>
        <w:t xml:space="preserve">18.14. Стороны установили, что на сумму гарантийного депозита начисление процентов не осуществляется.</w:t>
      </w:r>
      <w:r>
        <w:rPr>
          <w:rFonts w:ascii="Times New Roman" w:hAnsi="Times New Roman" w:eastAsia="Arial" w:cs="Times New Roman"/>
          <w:color w:val="000000"/>
          <w:lang w:eastAsia="ru-RU"/>
        </w:rPr>
      </w:r>
    </w:p>
    <w:p>
      <w:pPr>
        <w:ind w:left="709"/>
        <w:jc w:val="both"/>
        <w:spacing w:after="0" w:line="240" w:lineRule="auto"/>
        <w:widowControl w:val="off"/>
        <w:tabs>
          <w:tab w:val="left" w:pos="840" w:leader="none"/>
        </w:tabs>
        <w:rPr>
          <w:rFonts w:ascii="Times New Roman" w:hAnsi="Times New Roman" w:eastAsia="Arial Unicode MS" w:cs="Times New Roman"/>
          <w:bCs/>
          <w:color w:val="000000"/>
          <w:lang w:eastAsia="ru-RU"/>
        </w:rPr>
        <w:pBdr>
          <w:top w:val="none" w:color="000000" w:sz="4" w:space="0"/>
          <w:left w:val="none" w:color="000000" w:sz="4" w:space="0"/>
          <w:bottom w:val="none" w:color="000000" w:sz="4" w:space="0"/>
          <w:right w:val="none" w:color="000000" w:sz="4" w:space="0"/>
          <w:between w:val="none" w:color="000000" w:sz="4" w:space="0"/>
        </w:pBdr>
      </w:pPr>
      <w:r>
        <w:rPr>
          <w:rFonts w:ascii="Times New Roman" w:hAnsi="Times New Roman" w:eastAsia="Arial Unicode MS" w:cs="Times New Roman"/>
          <w:bCs/>
          <w:color w:val="000000"/>
          <w:lang w:eastAsia="ru-RU"/>
        </w:rPr>
        <w:t xml:space="preserve">19. Поставщик вправе предоставить в качестве обеспечения обязательств по Договору обеспечительный платеж:</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на возврат авансовых платежей;</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на исполнение Поставщиком обязательств по Договору;</w:t>
      </w:r>
      <w:r>
        <w:rPr>
          <w:rFonts w:ascii="Times New Roman" w:hAnsi="Times New Roman" w:eastAsia="Arial Unicode MS" w:cs="Times New Roman"/>
          <w:bCs/>
          <w:color w:val="000000"/>
          <w:lang w:eastAsia="ru-RU"/>
        </w:rPr>
      </w:r>
    </w:p>
    <w:p>
      <w:pPr>
        <w:numPr>
          <w:ilvl w:val="4"/>
          <w:numId w:val="57"/>
        </w:numPr>
        <w:ind w:left="0" w:firstLine="709"/>
        <w:jc w:val="both"/>
        <w:spacing w:after="0" w:line="240" w:lineRule="auto"/>
        <w:widowControl w:val="off"/>
        <w:tabs>
          <w:tab w:val="left" w:pos="851" w:leader="none"/>
        </w:tabs>
        <w:rPr>
          <w:rFonts w:ascii="Times New Roman" w:hAnsi="Times New Roman" w:eastAsia="Arial Unicode MS" w:cs="Times New Roman"/>
          <w:bCs/>
          <w:color w:val="000000"/>
          <w:lang w:eastAsia="ru-RU"/>
        </w:rPr>
      </w:pPr>
      <w:r>
        <w:rPr>
          <w:rFonts w:ascii="Times New Roman" w:hAnsi="Times New Roman" w:eastAsia="Arial Unicode MS" w:cs="Times New Roman"/>
          <w:bCs/>
          <w:color w:val="000000"/>
          <w:lang w:eastAsia="ru-RU"/>
        </w:rPr>
        <w:t xml:space="preserve">обеспечительный платеж обеспечения гарантийных обязательств по Договору.</w:t>
      </w:r>
      <w:r>
        <w:rPr>
          <w:rFonts w:ascii="Times New Roman" w:hAnsi="Times New Roman" w:eastAsia="Arial Unicode MS" w:cs="Times New Roman"/>
          <w:bCs/>
          <w:color w:val="000000"/>
          <w:lang w:eastAsia="ru-RU"/>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19.1</w:t>
      </w:r>
      <w:r>
        <w:rPr>
          <w:rFonts w:ascii="Times New Roman" w:hAnsi="Times New Roman" w:eastAsia="Times New Roman" w:cs="Times New Roman"/>
          <w:bCs/>
          <w:highlight w:val="yellow"/>
          <w:lang w:eastAsia="ru-RU"/>
        </w:rPr>
        <w:t xml:space="preserve">. </w:t>
      </w:r>
      <w:r>
        <w:rPr>
          <w:rFonts w:ascii="Times New Roman" w:hAnsi="Times New Roman" w:eastAsia="Times New Roman" w:cs="Arial"/>
          <w:highlight w:val="yellow"/>
          <w:lang w:eastAsia="ru-RU"/>
        </w:rPr>
        <w:t xml:space="preserve">Поставщик направляет Покупателю письменное обращение о </w:t>
      </w:r>
      <w:r>
        <w:rPr>
          <w:rFonts w:ascii="Times New Roman" w:hAnsi="Times New Roman" w:eastAsia="Times New Roman" w:cs="Times New Roman"/>
          <w:highlight w:val="yellow"/>
          <w:lang w:eastAsia="ru-RU"/>
        </w:rPr>
        <w:t xml:space="preserve">необходимости заключения Сторонами Соглашения об обеспечительном платеже по форме приложений 10.7, 10.8, 10.9 к настоящему Договору в соответствии с Требованиями, содержащимися</w:t>
      </w:r>
      <w:r>
        <w:rPr>
          <w:rFonts w:ascii="Times New Roman" w:hAnsi="Times New Roman" w:eastAsia="Times New Roman" w:cs="Arial"/>
          <w:highlight w:val="yellow"/>
          <w:lang w:eastAsia="ru-RU"/>
        </w:rPr>
        <w:t xml:space="preserve"> в приложениях 10.7, 10.8, 10.9 к настоящему </w:t>
      </w:r>
      <w:r>
        <w:rPr>
          <w:rFonts w:ascii="Times New Roman" w:hAnsi="Times New Roman" w:eastAsia="Times New Roman" w:cs="Times New Roman"/>
          <w:highlight w:val="yellow"/>
          <w:lang w:eastAsia="ru-RU"/>
        </w:rPr>
        <w:t xml:space="preserve">Договору, </w:t>
      </w:r>
      <w:r>
        <w:rPr>
          <w:rFonts w:ascii="Times New Roman" w:hAnsi="Times New Roman" w:eastAsia="Times New Roman" w:cs="Times New Roman"/>
          <w:highlight w:val="yellow"/>
          <w:lang w:eastAsia="ru-RU"/>
        </w:rPr>
        <w:t xml:space="preserve">пп</w:t>
      </w:r>
      <w:r>
        <w:rPr>
          <w:rFonts w:ascii="Times New Roman" w:hAnsi="Times New Roman" w:eastAsia="Times New Roman" w:cs="Times New Roman"/>
          <w:highlight w:val="yellow"/>
          <w:lang w:eastAsia="ru-RU"/>
        </w:rPr>
        <w:t xml:space="preserve">. 20.3, 20.4, 20.5. Договора</w:t>
      </w:r>
      <w:r>
        <w:rPr>
          <w:rFonts w:ascii="Times New Roman" w:hAnsi="Times New Roman" w:eastAsia="Times New Roman" w:cs="Arial"/>
          <w:highlight w:val="yellow"/>
          <w:lang w:eastAsia="ru-RU"/>
        </w:rPr>
        <w:t xml:space="preserve">.</w:t>
      </w:r>
      <w:r>
        <w:rPr>
          <w:rFonts w:ascii="Times New Roman" w:hAnsi="Times New Roman" w:eastAsia="Times New Roman" w:cs="Times New Roman"/>
          <w:bCs/>
          <w:lang w:eastAsia="ru-RU"/>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Стороны установили, что на сумму обеспечительного платежа начисление процентов не осуществляется.</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 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Покупателем:</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bCs/>
        </w:rPr>
        <w:t xml:space="preserve">19.3.1. Сумма обеспечительного платежа, предоставляемого в качестве обеспечения возврата авансовых платежей, должна быть в размере аванса</w:t>
      </w:r>
      <w:r>
        <w:rPr>
          <w:rFonts w:ascii="Times New Roman" w:hAnsi="Times New Roman" w:cs="Times New Roman"/>
          <w:bCs/>
          <w:highlight w:val="yellow"/>
        </w:rPr>
        <w:t xml:space="preserve">, предусмотренного Договором.</w:t>
      </w:r>
      <w:r>
        <w:rPr>
          <w:rFonts w:ascii="Times New Roman" w:hAnsi="Times New Roman" w:cs="Times New Roman"/>
        </w:rPr>
        <w:t xml:space="preserve"> </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19.3.2. Перечисление обеспечительного платежа должно быть совершено Поставщиком на </w:t>
      </w:r>
      <w:r>
        <w:rPr>
          <w:rFonts w:ascii="Times New Roman" w:hAnsi="Times New Roman" w:cs="Times New Roman"/>
          <w:highlight w:val="yellow"/>
        </w:rPr>
        <w:t xml:space="preserve">обособленный</w:t>
      </w:r>
      <w:r>
        <w:rPr>
          <w:rFonts w:ascii="Times New Roman" w:hAnsi="Times New Roman" w:cs="Times New Roman"/>
        </w:rPr>
        <w:t xml:space="preserve"> счет Покупателя до даты перечисления аванса.</w:t>
      </w:r>
      <w:r>
        <w:rPr>
          <w:rFonts w:ascii="Times New Roman" w:hAnsi="Times New Roman" w:cs="Times New Roman"/>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19.3.3. Поставщик предоставляет обеспечительный платеж на период действия Договора до момента полного погашения авансовой задолженности.</w:t>
      </w:r>
      <w:r>
        <w:rPr>
          <w:rFonts w:ascii="Times New Roman" w:hAnsi="Times New Roman" w:cs="Times New Roman"/>
          <w:bCs/>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19.3.4. Обеспечительный платеж может быть использован Покупателем для покрытия расходов, связанных с невозвратом Поставщиком авансовых платежей, предусмотренных Договором.</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19.3.5. Сумма обеспечительного платежа подлежит списанию Покупателем в случае получения со стороны Поставщика письменного отказа от возврата неотработанного аванса, либо </w:t>
      </w:r>
      <w:r>
        <w:rPr>
          <w:rFonts w:ascii="Times New Roman" w:hAnsi="Times New Roman" w:cs="Times New Roman"/>
          <w:bCs/>
        </w:rPr>
        <w:t xml:space="preserve">неперечисления</w:t>
      </w:r>
      <w:r>
        <w:rPr>
          <w:rFonts w:ascii="Times New Roman" w:hAnsi="Times New Roman" w:cs="Times New Roman"/>
          <w:bCs/>
        </w:rPr>
        <w:t xml:space="preserve"> неотработанного аванса в срок, установленный в письменном уведомлении о возврате аванса со стороны Покупателя и должна быть равна сумме неотработанного на момент списания аванса.</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19.3.6.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w:t>
      </w:r>
      <w:r>
        <w:rPr>
          <w:rFonts w:ascii="Times New Roman" w:hAnsi="Times New Roman" w:cs="Times New Roman"/>
          <w:bCs/>
        </w:rPr>
        <w:t xml:space="preserve">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предоставляемого в качестве обеспечения возврата авансовых платежей.</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19.3.7. Возврат обеспечительного платежа Поставщику до полного погашения суммы авансов</w:t>
      </w:r>
      <w:r>
        <w:rPr>
          <w:rFonts w:ascii="Times New Roman" w:hAnsi="Times New Roman" w:cs="Times New Roman"/>
          <w:bCs/>
        </w:rPr>
        <w:t xml:space="preserve">ых платежей, выплаченных Покупателем по Договору, не допускается за исключением случаев предоставления Поставщиком взамен обеспечения в форме обеспечительного платежа иного способа обеспечения возврата аванса, удовлетворяющего условиям настоящего Договора.</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В случае замены Поставщиком обеспечитель</w:t>
      </w:r>
      <w:r>
        <w:rPr>
          <w:rFonts w:ascii="Times New Roman" w:hAnsi="Times New Roman" w:cs="Times New Roman"/>
          <w:bCs/>
        </w:rPr>
        <w:t xml:space="preserve">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19.3.8. Возврат обеспечительного платежа, предоставленного Поставщиком в качеств</w:t>
      </w:r>
      <w:r>
        <w:rPr>
          <w:rFonts w:ascii="Times New Roman" w:hAnsi="Times New Roman" w:cs="Times New Roman"/>
          <w:bCs/>
        </w:rPr>
        <w:t xml:space="preserve">е обеспечения обязательств по возврату аванса, производится в течение 10 (десяти) рабочих дней со дня подписания Сторонами двухстороннего акта сверки авансовой задолженности по Договору, авансовая задолженность в соответствии с которым будет отсутствовать.</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19.3.9. Размер обеспечительного платежа может быть уменьшен до</w:t>
      </w:r>
      <w:r>
        <w:rPr>
          <w:rFonts w:ascii="Times New Roman" w:hAnsi="Times New Roman" w:cs="Times New Roman"/>
          <w:bCs/>
        </w:rPr>
        <w:t xml:space="preserve"> суммы неотработанного Поставщиком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19.3.10. Размер обеспечительного платежа в любой момент времени должен быть не меньше суммы неотработанного Поставщиком аванса по Договору.</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19.3.11. При расторжении (прекращении) Договора в случае невыполнения Поставщиком обязательств в сроки и/или </w:t>
      </w:r>
      <w:r>
        <w:rPr>
          <w:rFonts w:ascii="Times New Roman" w:hAnsi="Times New Roman" w:cs="Times New Roman"/>
          <w:bCs/>
          <w:highlight w:val="yellow"/>
        </w:rPr>
        <w:t xml:space="preserve">их выполнении</w:t>
      </w:r>
      <w:r>
        <w:rPr>
          <w:rFonts w:ascii="Times New Roman" w:hAnsi="Times New Roman" w:cs="Times New Roman"/>
          <w:bCs/>
        </w:rPr>
        <w:t xml:space="preserve"> с ненадлежащим качеством, предусмотренные Договором, обеспечительный платеж не подлежит возврату Поставщику. </w:t>
      </w:r>
      <w:r>
        <w:rPr>
          <w:rFonts w:ascii="Times New Roman" w:hAnsi="Times New Roman" w:cs="Times New Roman"/>
          <w:bCs/>
        </w:rPr>
      </w:r>
    </w:p>
    <w:p>
      <w:pPr>
        <w:ind w:firstLine="708"/>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19.3.12. Стороны установили, что на сумму обеспечительного платежа начисление процентов не осуществляется.</w:t>
      </w:r>
      <w:r>
        <w:rPr>
          <w:rFonts w:ascii="Times New Roman" w:hAnsi="Times New Roman" w:cs="Times New Roman"/>
          <w:bCs/>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bCs/>
        </w:rPr>
        <w:t xml:space="preserve">19.4. </w:t>
      </w:r>
      <w:r>
        <w:rPr>
          <w:rFonts w:ascii="Times New Roman" w:hAnsi="Times New Roman" w:cs="Times New Roman"/>
        </w:rPr>
        <w:t xml:space="preserve">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19.4.1.</w:t>
      </w:r>
      <w:r>
        <w:rPr>
          <w:rFonts w:ascii="Times New Roman" w:hAnsi="Times New Roman" w:cs="Times New Roman"/>
          <w:bCs/>
        </w:rPr>
        <w:t xml:space="preserve">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(цены лота).</w:t>
      </w:r>
      <w:r>
        <w:rPr>
          <w:rFonts w:ascii="Times New Roman" w:hAnsi="Times New Roman" w:cs="Times New Roman"/>
        </w:rPr>
        <w:t xml:space="preserve">  </w:t>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r>
        <w:rPr>
          <w:rFonts w:ascii="Times New Roman" w:hAnsi="Times New Roman" w:cs="Times New Roman"/>
        </w:rPr>
      </w:r>
    </w:p>
    <w:p>
      <w:pPr>
        <w:ind w:firstLine="709"/>
        <w:jc w:val="both"/>
        <w:spacing w:after="0" w:line="240" w:lineRule="auto"/>
        <w:tabs>
          <w:tab w:val="left" w:pos="0" w:leader="none"/>
        </w:tabs>
        <w:rPr>
          <w:rFonts w:ascii="Times New Roman" w:hAnsi="Times New Roman" w:cs="Times New Roman"/>
        </w:rPr>
      </w:pPr>
      <w:r>
        <w:rPr>
          <w:rFonts w:ascii="Times New Roman" w:hAnsi="Times New Roman" w:cs="Times New Roman"/>
        </w:rPr>
        <w:t xml:space="preserve">19.4.3.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19.4.5. В случае принятия решения о списании обеспечительного платежа Покупатель в течение 3 (трех) рабочих дней направляет Поставщику информац</w:t>
      </w:r>
      <w:r>
        <w:rPr>
          <w:rFonts w:ascii="Times New Roman" w:hAnsi="Times New Roman" w:cs="Times New Roman"/>
        </w:rPr>
        <w:t xml:space="preserve">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rPr>
      </w:pPr>
      <w:r>
        <w:rPr>
          <w:rFonts w:ascii="Times New Roman" w:hAnsi="Times New Roman" w:cs="Times New Roman"/>
        </w:rPr>
        <w:t xml:space="preserve">19.4.6</w:t>
      </w:r>
      <w:r>
        <w:rPr>
          <w:rFonts w:ascii="Times New Roman" w:hAnsi="Times New Roman" w:cs="Times New Roman"/>
          <w:highlight w:val="yellow"/>
        </w:rPr>
        <w:t xml:space="preserve">. </w:t>
      </w:r>
      <w:r>
        <w:rPr>
          <w:rFonts w:ascii="Times New Roman" w:hAnsi="Times New Roman"/>
          <w:highlight w:val="yellow"/>
        </w:rPr>
        <w:t xml:space="preserve">Возврат обеспечительного платежа Поставщику до исполнения всех обязательств по Договору и подписания Документа о приемке </w:t>
      </w:r>
      <w:r>
        <w:rPr>
          <w:rFonts w:ascii="Times New Roman" w:hAnsi="Times New Roman" w:cs="Times New Roman"/>
          <w:highlight w:val="yellow"/>
        </w:rPr>
        <w:t xml:space="preserve">Товара</w:t>
      </w:r>
      <w:r>
        <w:rPr>
          <w:rFonts w:ascii="Times New Roman" w:hAnsi="Times New Roman"/>
          <w:highlight w:val="yellow"/>
        </w:rPr>
        <w:t xml:space="preserve"> (в случае если </w:t>
      </w:r>
      <w:r>
        <w:rPr>
          <w:rFonts w:ascii="Times New Roman" w:hAnsi="Times New Roman" w:cs="Times New Roman"/>
          <w:highlight w:val="yellow"/>
        </w:rPr>
        <w:t xml:space="preserve">Договором</w:t>
      </w:r>
      <w:r>
        <w:rPr>
          <w:rFonts w:ascii="Times New Roman" w:hAnsi="Times New Roman"/>
          <w:highlight w:val="yellow"/>
        </w:rPr>
        <w:t xml:space="preserve"> предусмотрена разовая приемка Товара и в </w:t>
      </w:r>
      <w:r>
        <w:rPr>
          <w:rFonts w:ascii="Times New Roman" w:hAnsi="Times New Roman" w:cs="Times New Roman"/>
          <w:highlight w:val="yellow"/>
        </w:rPr>
        <w:t xml:space="preserve">Договоре</w:t>
      </w:r>
      <w:r>
        <w:rPr>
          <w:rFonts w:ascii="Times New Roman" w:hAnsi="Times New Roman"/>
          <w:highlight w:val="yellow"/>
        </w:rPr>
        <w:t xml:space="preserve"> отсутствуют дополнительные обязательства и услуги</w:t>
      </w:r>
      <w:r>
        <w:rPr>
          <w:rFonts w:ascii="Times New Roman" w:hAnsi="Times New Roman" w:cs="Times New Roman"/>
          <w:highlight w:val="yellow"/>
        </w:rPr>
        <w:t xml:space="preserve">) </w:t>
      </w:r>
      <w:r>
        <w:rPr>
          <w:rFonts w:ascii="Times New Roman" w:hAnsi="Times New Roman" w:cs="Times New Roman"/>
          <w:i/>
          <w:highlight w:val="yellow"/>
        </w:rPr>
        <w:t xml:space="preserve">и актов оказания дополнительных услуг (в случае наличия соответствующих услуг в предмете Договора</w:t>
      </w:r>
      <w:r>
        <w:rPr>
          <w:rFonts w:ascii="Times New Roman" w:hAnsi="Times New Roman"/>
          <w:i/>
          <w:highlight w:val="yellow"/>
        </w:rPr>
        <w:t xml:space="preserve">) </w:t>
      </w:r>
      <w:r>
        <w:rPr>
          <w:rFonts w:ascii="Times New Roman" w:hAnsi="Times New Roman"/>
          <w:highlight w:val="yellow"/>
        </w:rPr>
        <w:t xml:space="preserve">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rPr>
          <w:rFonts w:ascii="Times New Roman" w:hAnsi="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В случае замены Поставщиком обеспечитель</w:t>
      </w:r>
      <w:r>
        <w:rPr>
          <w:rFonts w:ascii="Times New Roman" w:hAnsi="Times New Roman" w:cs="Times New Roman"/>
        </w:rPr>
        <w:t xml:space="preserve">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19.4.7. Возврат обеспечительного платежа, предоставленного Поставщиком в качестве обеспечения исполнения</w:t>
      </w:r>
      <w:r>
        <w:rPr>
          <w:rFonts w:ascii="Times New Roman" w:hAnsi="Times New Roman" w:cs="Times New Roman"/>
        </w:rPr>
        <w:t xml:space="preserve">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r>
        <w:rPr>
          <w:rFonts w:ascii="Times New Roman" w:hAnsi="Times New Roman" w:cs="Times New Roman"/>
          <w:highlight w:val="yellow"/>
        </w:rPr>
        <w:t xml:space="preserve">/ </w:t>
      </w:r>
      <w:r>
        <w:rPr>
          <w:rFonts w:ascii="Times New Roman" w:hAnsi="Times New Roman" w:cs="Times New Roman"/>
          <w:i/>
          <w:highlight w:val="yellow"/>
        </w:rPr>
        <w:t xml:space="preserve">актов оказания дополнительных услуг (в случае наличия соответствующих услуг в предмете Договора)</w:t>
      </w:r>
      <w:r>
        <w:rPr>
          <w:rFonts w:ascii="Times New Roman" w:hAnsi="Times New Roman"/>
        </w:rPr>
        <w:t xml:space="preserve"> </w:t>
      </w:r>
      <w:r>
        <w:rPr>
          <w:rFonts w:ascii="Times New Roman" w:hAnsi="Times New Roman" w:cs="Times New Roman"/>
        </w:rPr>
        <w:t xml:space="preserve">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В случае </w:t>
      </w:r>
      <w:r>
        <w:rPr>
          <w:rFonts w:ascii="Times New Roman" w:hAnsi="Times New Roman" w:cs="Times New Roman"/>
        </w:rPr>
        <w:t xml:space="preserve">непредоставления</w:t>
      </w:r>
      <w:r>
        <w:rPr>
          <w:rFonts w:ascii="Times New Roman" w:hAnsi="Times New Roman" w:cs="Times New Roman"/>
        </w:rPr>
        <w:t xml:space="preserve"> Поставщиком обеспечения исполнения обязательств в гарантийный период возврат обеспечительного платежа Покупателем не осуществляется.</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19.4.8.</w:t>
      </w:r>
      <w:r>
        <w:rPr>
          <w:rFonts w:ascii="Times New Roman" w:hAnsi="Times New Roman" w:cs="Times New Roman"/>
          <w:lang w:val="en-US"/>
        </w:rPr>
        <w:t xml:space="preserve"> </w:t>
      </w:r>
      <w:r>
        <w:rPr>
          <w:rFonts w:ascii="Times New Roman" w:hAnsi="Times New Roman" w:cs="Times New Roman"/>
        </w:rPr>
        <w:t xml:space="preserve">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19.5. Требования к обеспечительному платежу, предоставляемому в качестве обеспечения исполнения обязательств Поставщика в гарантийный период, порядок и основания его списания и возврата Покупателем:</w:t>
      </w:r>
      <w:r>
        <w:rPr>
          <w:rFonts w:ascii="Times New Roman" w:hAnsi="Times New Roman" w:cs="Times New Roman"/>
        </w:rPr>
      </w:r>
    </w:p>
    <w:p>
      <w:pPr>
        <w:ind w:firstLine="709"/>
        <w:jc w:val="both"/>
        <w:spacing w:after="0" w:line="240" w:lineRule="auto"/>
        <w:rPr>
          <w:rFonts w:ascii="Times New Roman" w:hAnsi="Times New Roman" w:cs="Times New Roman"/>
          <w:bCs/>
        </w:rPr>
      </w:pPr>
      <w:r>
        <w:rPr>
          <w:rFonts w:ascii="Times New Roman" w:hAnsi="Times New Roman" w:cs="Times New Roman"/>
          <w:bCs/>
        </w:rPr>
        <w:t xml:space="preserve">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r>
        <w:rPr>
          <w:rFonts w:ascii="Times New Roman" w:hAnsi="Times New Roman" w:cs="Times New Roman"/>
          <w:bCs/>
        </w:rPr>
      </w:r>
    </w:p>
    <w:p>
      <w:pPr>
        <w:ind w:firstLine="709"/>
        <w:jc w:val="both"/>
        <w:spacing w:after="0" w:line="240" w:lineRule="auto"/>
        <w:rPr>
          <w:rFonts w:ascii="Times New Roman" w:hAnsi="Times New Roman" w:cs="Times New Roman"/>
          <w:bCs/>
        </w:rPr>
      </w:pPr>
      <w:r>
        <w:rPr>
          <w:rFonts w:ascii="Times New Roman" w:hAnsi="Times New Roman" w:cs="Times New Roman"/>
          <w:bCs/>
        </w:rPr>
        <w:t xml:space="preserve">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19.5.3. Поставщик предоставляет обеспечительный платеж на период гарантийной эксплуатации Товара до момента окончания гарантийного срока</w:t>
      </w:r>
      <w:r>
        <w:rPr>
          <w:rFonts w:ascii="Times New Roman" w:hAnsi="Times New Roman" w:cs="Times New Roman"/>
        </w:rPr>
        <w:t xml:space="preserve"> </w:t>
      </w:r>
      <w:r>
        <w:rPr>
          <w:rFonts w:ascii="Times New Roman" w:hAnsi="Times New Roman" w:cs="Times New Roman"/>
          <w:highlight w:val="yellow"/>
        </w:rPr>
        <w:t xml:space="preserve">и подписания протокола об отсутствии взаимных претензий</w:t>
      </w:r>
      <w:r>
        <w:rPr>
          <w:rFonts w:ascii="Times New Roman" w:hAnsi="Times New Roman"/>
          <w:highlight w:val="yellow"/>
        </w:rPr>
        <w:t xml:space="preserve">.</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19.5.4. Обеспечительный платеж может быть использован Покупателем для покрытия расходов, связанных с ненадлежащим исполнением Поставщиком обязательств в гарантийный период.</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bCs/>
        </w:rPr>
        <w:t xml:space="preserve">19.5.5. В случае принятия решения о списании обеспечительного платежа Покупатель в течение 3 (трех) рабочих дней направляет Поставщику информацию о спис</w:t>
      </w:r>
      <w:r>
        <w:rPr>
          <w:rFonts w:ascii="Times New Roman" w:hAnsi="Times New Roman" w:cs="Times New Roman"/>
          <w:bCs/>
        </w:rPr>
        <w:t xml:space="preserve">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r>
        <w:rPr>
          <w:rFonts w:ascii="Times New Roman" w:hAnsi="Times New Roman" w:cs="Times New Roman"/>
          <w:bCs/>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bCs/>
        </w:rPr>
        <w:t xml:space="preserve">19.5.6. Возврат обеспечительного платежа Поставщику до момента окончания гарантийного срока не допускается,</w:t>
      </w:r>
      <w:r>
        <w:rPr>
          <w:rFonts w:ascii="Times New Roman" w:hAnsi="Times New Roman" w:cs="Times New Roman"/>
        </w:rPr>
        <w:t xml:space="preserve"> за исключением случаев предоставления Поставщиком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bCs/>
        </w:rPr>
      </w:pPr>
      <w:r>
        <w:rPr>
          <w:rFonts w:ascii="Times New Roman" w:hAnsi="Times New Roman" w:cs="Times New Roman"/>
        </w:rPr>
        <w:t xml:space="preserve">В случае замены Поставщиком обеспечительного платежа иным способо</w:t>
      </w:r>
      <w:r>
        <w:rPr>
          <w:rFonts w:ascii="Times New Roman" w:hAnsi="Times New Roman" w:cs="Times New Roman"/>
        </w:rPr>
        <w:t xml:space="preserve">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 гарантийных обязательств.</w:t>
      </w:r>
      <w:r>
        <w:rPr>
          <w:rFonts w:ascii="Times New Roman" w:hAnsi="Times New Roman" w:cs="Times New Roman"/>
          <w:bCs/>
        </w:rPr>
      </w:r>
    </w:p>
    <w:p>
      <w:pPr>
        <w:contextualSpacing/>
        <w:ind w:firstLine="709"/>
        <w:jc w:val="both"/>
        <w:spacing w:after="0" w:line="240" w:lineRule="auto"/>
        <w:widowControl w:val="off"/>
        <w:rPr>
          <w:rFonts w:ascii="Times New Roman" w:hAnsi="Times New Roman" w:eastAsia="Times New Roman" w:cs="Times New Roman"/>
          <w:bCs/>
          <w:lang w:eastAsia="ru-RU"/>
        </w:rPr>
      </w:pPr>
      <w:r>
        <w:rPr>
          <w:rFonts w:ascii="Times New Roman" w:hAnsi="Times New Roman" w:eastAsia="Times New Roman" w:cs="Times New Roman"/>
          <w:bCs/>
          <w:lang w:eastAsia="ru-RU"/>
        </w:rPr>
        <w:t xml:space="preserve">19.5.7. Возврат обеспечительного платежа, предоставленного Поставщиком в качестве обеспечения исполнения обязательств в гарантийный период, за вычетом средств, использованных Покупате</w:t>
      </w:r>
      <w:r>
        <w:rPr>
          <w:rFonts w:ascii="Times New Roman" w:hAnsi="Times New Roman" w:eastAsia="Times New Roman" w:cs="Times New Roman"/>
          <w:bCs/>
          <w:lang w:eastAsia="ru-RU"/>
        </w:rPr>
        <w:t xml:space="preserve">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 и подписания протокола об отсутствии взаимных претензий.</w:t>
      </w:r>
      <w:r>
        <w:rPr>
          <w:rFonts w:ascii="Times New Roman" w:hAnsi="Times New Roman" w:eastAsia="Times New Roman" w:cs="Times New Roman"/>
          <w:bCs/>
          <w:lang w:eastAsia="ru-RU"/>
        </w:rPr>
      </w:r>
    </w:p>
    <w:p>
      <w:pPr>
        <w:contextualSpacing/>
        <w:ind w:firstLine="709"/>
        <w:jc w:val="both"/>
        <w:spacing w:after="0" w:line="240" w:lineRule="auto"/>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20.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r>
        <w:rPr>
          <w:rFonts w:ascii="Times New Roman" w:hAnsi="Times New Roman" w:eastAsia="Times New Roman" w:cs="Times New Roman"/>
          <w:lang w:eastAsia="ru-RU"/>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21. При расторжении (прекращении) Договора по основаниям, связанным с неисполнением/ненадлежащем исполнением Поставщиком обязательств по Договору, обеспечительный платеж возврату не подлежит.</w:t>
      </w:r>
      <w:r>
        <w:rPr>
          <w:rFonts w:ascii="Times New Roman" w:hAnsi="Times New Roman" w:cs="Times New Roman"/>
        </w:rPr>
      </w:r>
    </w:p>
    <w:p>
      <w:pPr>
        <w:ind w:firstLine="709"/>
        <w:jc w:val="both"/>
        <w:spacing w:after="0" w:line="240" w:lineRule="auto"/>
        <w:tabs>
          <w:tab w:val="left" w:pos="840" w:leader="none"/>
        </w:tabs>
        <w:rPr>
          <w:rFonts w:ascii="Times New Roman" w:hAnsi="Times New Roman" w:cs="Times New Roman"/>
        </w:rPr>
      </w:pPr>
      <w:r>
        <w:rPr>
          <w:rFonts w:ascii="Times New Roman" w:hAnsi="Times New Roman" w:cs="Times New Roman"/>
        </w:rPr>
        <w:t xml:space="preserve">22. По согласованию с Покупателем вид финан</w:t>
      </w:r>
      <w:r>
        <w:rPr>
          <w:rFonts w:ascii="Times New Roman" w:hAnsi="Times New Roman" w:cs="Times New Roman"/>
        </w:rPr>
        <w:t xml:space="preserve">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r>
        <w:rPr>
          <w:rFonts w:ascii="Times New Roman" w:hAnsi="Times New Roman" w:cs="Times New Roman"/>
        </w:rPr>
      </w:r>
    </w:p>
    <w:p>
      <w:pPr>
        <w:ind w:firstLine="567"/>
        <w:jc w:val="both"/>
        <w:spacing w:after="0" w:line="240" w:lineRule="auto"/>
        <w:shd w:val="clear" w:color="auto" w:fill="ffffff"/>
        <w:widowControl w:val="off"/>
        <w:tabs>
          <w:tab w:val="left" w:pos="284" w:leader="none"/>
          <w:tab w:val="left" w:pos="426" w:leader="none"/>
          <w:tab w:val="left" w:pos="5328" w:leader="none"/>
        </w:tabs>
        <w:rPr>
          <w:rFonts w:ascii="Times New Roman" w:hAnsi="Times New Roman" w:cs="Times New Roman"/>
        </w:rPr>
      </w:pPr>
      <w:r>
        <w:rPr>
          <w:rFonts w:ascii="Times New Roman" w:hAnsi="Times New Roman" w:cs="Times New Roman"/>
        </w:rPr>
        <w:t xml:space="preserve">23.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bookmarkEnd w:id="5"/>
      <w:r/>
      <w:bookmarkEnd w:id="6"/>
      <w:r/>
      <w:r>
        <w:rPr>
          <w:rFonts w:ascii="Times New Roman" w:hAnsi="Times New Roman" w:cs="Times New Roman"/>
        </w:rPr>
      </w:r>
    </w:p>
    <w:p>
      <w:pPr>
        <w:ind w:firstLine="567"/>
        <w:jc w:val="both"/>
        <w:spacing w:after="0" w:line="240" w:lineRule="auto"/>
        <w:shd w:val="clear" w:color="auto" w:fill="ffffff"/>
        <w:widowControl w:val="off"/>
        <w:tabs>
          <w:tab w:val="left" w:pos="284" w:leader="none"/>
          <w:tab w:val="left" w:pos="426" w:leader="none"/>
          <w:tab w:val="left" w:pos="5328" w:leader="none"/>
        </w:tabs>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ind w:left="1134" w:right="317" w:hanging="1134"/>
              <w:spacing w:after="0" w:line="240" w:lineRule="auto"/>
              <w:widowControl w:val="off"/>
              <w:tabs>
                <w:tab w:val="left" w:pos="1134"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rPr>
              <w:t xml:space="preserve">ПОКУПАТЕЛЬ</w:t>
            </w:r>
            <w:r>
              <w:rPr>
                <w:rFonts w:ascii="Times New Roman" w:hAnsi="Times New Roman" w:eastAsia="Arial Unicode MS" w:cs="Times New Roman"/>
                <w:color w:val="000000"/>
              </w:rPr>
            </w:r>
          </w:p>
          <w:p>
            <w:pPr>
              <w:spacing w:after="0" w:line="240" w:lineRule="auto"/>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______________________/_______________/</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 __________ 20__ г.</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2040"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М.П.</w:t>
            </w:r>
            <w:r>
              <w:rPr>
                <w:rFonts w:ascii="Times New Roman" w:hAnsi="Times New Roman" w:eastAsia="Arial Unicode MS" w:cs="Times New Roman"/>
                <w:color w:val="000000"/>
              </w:rPr>
            </w:r>
          </w:p>
        </w:tc>
        <w:tc>
          <w:tcPr>
            <w:tcW w:w="5529" w:type="dxa"/>
            <w:textDirection w:val="lrTb"/>
            <w:noWrap w:val="false"/>
          </w:tcPr>
          <w:p>
            <w:pPr>
              <w:ind w:left="1134" w:right="317" w:hanging="1134"/>
              <w:spacing w:after="0" w:line="240" w:lineRule="auto"/>
              <w:widowControl w:val="off"/>
              <w:tabs>
                <w:tab w:val="left" w:pos="1134" w:leader="none"/>
              </w:tabs>
              <w:rPr>
                <w:rFonts w:ascii="Times New Roman" w:hAnsi="Times New Roman" w:eastAsia="Arial Unicode MS" w:cs="Times New Roman"/>
                <w:color w:val="000000"/>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rPr>
              <w:t xml:space="preserve">ПОСТАВЩИК</w:t>
            </w:r>
            <w:r>
              <w:rPr>
                <w:rFonts w:ascii="Times New Roman" w:hAnsi="Times New Roman" w:eastAsia="Arial Unicode MS" w:cs="Times New Roman"/>
                <w:color w:val="000000"/>
              </w:rPr>
            </w:r>
          </w:p>
          <w:p>
            <w:pPr>
              <w:spacing w:after="0" w:line="240" w:lineRule="auto"/>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______________/___________________/</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«___» __________ 20__ г.</w:t>
            </w:r>
            <w:r>
              <w:rPr>
                <w:rFonts w:ascii="Times New Roman" w:hAnsi="Times New Roman" w:eastAsia="Arial Unicode MS" w:cs="Times New Roman"/>
                <w:color w:val="000000"/>
                <w:lang w:val="en-US"/>
              </w:rPr>
            </w:r>
          </w:p>
          <w:p>
            <w:pPr>
              <w:ind w:left="1134" w:right="317" w:hanging="1134"/>
              <w:spacing w:after="0" w:line="240" w:lineRule="auto"/>
              <w:widowControl w:val="off"/>
              <w:tabs>
                <w:tab w:val="left" w:pos="1134" w:leader="none"/>
              </w:tabs>
              <w:rPr>
                <w:rFonts w:ascii="Times New Roman" w:hAnsi="Times New Roman" w:eastAsia="Arial Unicode MS" w:cs="Times New Roman"/>
                <w:color w:val="000000"/>
                <w:lang w:val="en-US"/>
              </w:rPr>
              <w:pBdr>
                <w:top w:val="none" w:color="000000" w:sz="4" w:space="0"/>
                <w:left w:val="none" w:color="000000" w:sz="4" w:space="0"/>
                <w:bottom w:val="none" w:color="000000" w:sz="4" w:space="0"/>
                <w:right w:val="none" w:color="000000" w:sz="4" w:space="0"/>
                <w:between w:val="none" w:color="000000" w:sz="4" w:space="0"/>
              </w:pBdr>
              <w:outlineLvl w:val="0"/>
              <w:suppressLineNumbers/>
            </w:pPr>
            <w:r>
              <w:rPr>
                <w:rFonts w:ascii="Times New Roman" w:hAnsi="Times New Roman" w:eastAsia="Arial Unicode MS" w:cs="Times New Roman"/>
                <w:color w:val="000000"/>
                <w:lang w:val="en-US"/>
              </w:rPr>
              <w:t xml:space="preserve">М.П.</w:t>
            </w:r>
            <w:r>
              <w:rPr>
                <w:rFonts w:ascii="Times New Roman" w:hAnsi="Times New Roman" w:eastAsia="Arial Unicode MS" w:cs="Times New Roman"/>
                <w:color w:val="000000"/>
                <w:lang w:val="en-US"/>
              </w:rPr>
            </w:r>
          </w:p>
        </w:tc>
      </w:tr>
    </w:tbl>
    <w:p>
      <w:pPr>
        <w:tabs>
          <w:tab w:val="left" w:pos="7995" w:leader="none"/>
        </w:tabs>
      </w:pPr>
      <w:r/>
      <w:r/>
    </w:p>
    <w:p>
      <w:pPr>
        <w:tabs>
          <w:tab w:val="left" w:pos="7995" w:leader="none"/>
        </w:tabs>
      </w:pPr>
      <w:r/>
      <w:r/>
    </w:p>
    <w:p>
      <w:pPr>
        <w:tabs>
          <w:tab w:val="left" w:pos="7995" w:leader="none"/>
        </w:tabs>
      </w:pPr>
      <w:r/>
      <w:r/>
    </w:p>
    <w:p>
      <w:pPr>
        <w:tabs>
          <w:tab w:val="left" w:pos="7995" w:leader="none"/>
        </w:tabs>
      </w:pPr>
      <w:r/>
      <w:r/>
    </w:p>
    <w:p>
      <w:pPr>
        <w:tabs>
          <w:tab w:val="left" w:pos="7995" w:leader="none"/>
        </w:tabs>
      </w:pPr>
      <w: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6.1 </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bCs/>
        </w:rPr>
      </w:pPr>
      <w:r>
        <w:rPr>
          <w:rFonts w:ascii="Times New Roman" w:hAnsi="Times New Roman" w:cs="Times New Roman"/>
          <w:b/>
          <w:bCs/>
        </w:rPr>
        <w:t xml:space="preserve">Форма</w:t>
      </w:r>
      <w:r>
        <w:rPr>
          <w:rFonts w:ascii="Times New Roman" w:hAnsi="Times New Roman" w:cs="Times New Roman"/>
          <w:b/>
          <w:bCs/>
        </w:rPr>
      </w:r>
    </w:p>
    <w:p>
      <w:pPr>
        <w:jc w:val="center"/>
        <w:spacing w:after="0" w:line="240" w:lineRule="auto"/>
        <w:rPr>
          <w:rFonts w:ascii="Times New Roman" w:hAnsi="Times New Roman" w:cs="Times New Roman"/>
          <w:b/>
          <w:bCs/>
          <w:i/>
        </w:rPr>
      </w:pPr>
      <w:r>
        <w:rPr>
          <w:rFonts w:ascii="Times New Roman" w:hAnsi="Times New Roman" w:cs="Times New Roman"/>
          <w:b/>
          <w:bCs/>
          <w:i/>
        </w:rPr>
        <w:t xml:space="preserve">независимой гарантии на исполнение обязательств</w:t>
      </w:r>
      <w:r>
        <w:rPr>
          <w:rFonts w:ascii="Times New Roman" w:hAnsi="Times New Roman" w:cs="Times New Roman"/>
          <w:b/>
          <w:bCs/>
          <w:i/>
        </w:rPr>
      </w:r>
    </w:p>
    <w:p>
      <w:pPr>
        <w:ind w:right="-8"/>
        <w:spacing w:after="120" w:line="240" w:lineRule="auto"/>
        <w:widowControl w:val="off"/>
        <w:rPr>
          <w:rFonts w:ascii="Times New Roman" w:hAnsi="Times New Roman" w:cs="Times New Roman"/>
          <w:bCs/>
        </w:rPr>
      </w:pPr>
      <w:r>
        <w:rPr>
          <w:rFonts w:ascii="Times New Roman" w:hAnsi="Times New Roman" w:cs="Times New Roman"/>
          <w:bCs/>
        </w:rPr>
      </w:r>
      <w:r>
        <w:rPr>
          <w:rFonts w:ascii="Times New Roman" w:hAnsi="Times New Roman" w:cs="Times New Roman"/>
          <w:bCs/>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p>
    <w:p>
      <w:pPr>
        <w:spacing w:after="120" w:line="240" w:lineRule="auto"/>
        <w:widowControl w:val="off"/>
      </w:pPr>
      <w:r/>
      <w:r/>
    </w:p>
    <w:p>
      <w:pPr>
        <w:widowControl w:val="off"/>
      </w:pPr>
      <w:r/>
      <w:r/>
    </w:p>
    <w:p>
      <w:pPr>
        <w:widowControl w:val="off"/>
      </w:pPr>
      <w: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14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0"/>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p>
        </w:tc>
        <w:tc>
          <w:tcPr>
            <w:tcW w:w="5529" w:type="dxa"/>
            <w:textDirection w:val="lrTb"/>
            <w:noWrap w:val="false"/>
          </w:tcPr>
          <w:p>
            <w:pPr>
              <w:pStyle w:val="114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p>
        </w:tc>
      </w:tr>
    </w:tbl>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6.2 </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rPr>
      </w:pPr>
      <w:r>
        <w:rPr>
          <w:rFonts w:ascii="Times New Roman" w:hAnsi="Times New Roman" w:cs="Times New Roman"/>
          <w:b/>
        </w:rPr>
        <w:t xml:space="preserve">Форма</w:t>
      </w:r>
      <w:r>
        <w:rPr>
          <w:rFonts w:ascii="Times New Roman" w:hAnsi="Times New Roman" w:cs="Times New Roman"/>
          <w:b/>
        </w:rPr>
      </w:r>
    </w:p>
    <w:p>
      <w:pPr>
        <w:jc w:val="center"/>
        <w:spacing w:after="0" w:line="240" w:lineRule="auto"/>
        <w:widowControl w:val="off"/>
        <w:rPr>
          <w:rFonts w:ascii="Times New Roman" w:hAnsi="Times New Roman" w:cs="Times New Roman"/>
          <w:i/>
        </w:rPr>
      </w:pPr>
      <w:r>
        <w:rPr>
          <w:rFonts w:ascii="Times New Roman" w:hAnsi="Times New Roman" w:cs="Times New Roman"/>
          <w:i/>
        </w:rPr>
        <w:t xml:space="preserve">Изменения к независимой гарантии</w:t>
      </w:r>
      <w:r>
        <w:rPr>
          <w:rFonts w:ascii="Times New Roman" w:hAnsi="Times New Roman" w:cs="Times New Roman"/>
          <w:i/>
        </w:rPr>
      </w:r>
    </w:p>
    <w:p>
      <w:pPr>
        <w:spacing w:after="0" w:line="240" w:lineRule="auto"/>
        <w:widowControl w:val="off"/>
        <w:rPr>
          <w:rFonts w:ascii="Times New Roman" w:hAnsi="Times New Roman" w:cs="Times New Roman"/>
          <w:i/>
        </w:rPr>
      </w:pPr>
      <w:r>
        <w:rPr>
          <w:rFonts w:ascii="Times New Roman" w:hAnsi="Times New Roman" w:cs="Times New Roman"/>
          <w:i/>
        </w:rPr>
      </w:r>
      <w:r>
        <w:rPr>
          <w:rFonts w:ascii="Times New Roman" w:hAnsi="Times New Roman" w:cs="Times New Roman"/>
          <w:i/>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p>
    <w:p>
      <w:pPr>
        <w:spacing w:after="120" w:line="240" w:lineRule="auto"/>
        <w:widowControl w:val="off"/>
      </w:pPr>
      <w:r/>
      <w:r/>
    </w:p>
    <w:p>
      <w:pPr>
        <w:widowControl w:val="off"/>
      </w:pPr>
      <w:r/>
      <w:r/>
    </w:p>
    <w:p>
      <w:pPr>
        <w:widowControl w:val="off"/>
      </w:pPr>
      <w: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14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0"/>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p>
        </w:tc>
        <w:tc>
          <w:tcPr>
            <w:tcW w:w="5529" w:type="dxa"/>
            <w:textDirection w:val="lrTb"/>
            <w:noWrap w:val="false"/>
          </w:tcPr>
          <w:p>
            <w:pPr>
              <w:pStyle w:val="114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p>
        </w:tc>
      </w:tr>
    </w:tbl>
    <w:p>
      <w:pP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6.3 </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10620" w:firstLine="12"/>
        <w:spacing w:after="0" w:line="240" w:lineRule="auto"/>
        <w:widowControl w:val="off"/>
        <w:tabs>
          <w:tab w:val="right" w:pos="15138" w:leader="none"/>
        </w:tabs>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jc w:val="cente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jc w:val="center"/>
        <w:spacing w:after="0" w:line="240" w:lineRule="auto"/>
        <w:rPr>
          <w:rFonts w:ascii="Times New Roman" w:hAnsi="Times New Roman" w:cs="Times New Roman"/>
          <w:b/>
          <w:bCs/>
        </w:rPr>
      </w:pPr>
      <w:r>
        <w:rPr>
          <w:rFonts w:ascii="Times New Roman" w:hAnsi="Times New Roman" w:cs="Times New Roman"/>
          <w:b/>
          <w:bCs/>
        </w:rPr>
        <w:t xml:space="preserve">Форма</w:t>
      </w:r>
      <w:r>
        <w:rPr>
          <w:rFonts w:ascii="Times New Roman" w:hAnsi="Times New Roman" w:cs="Times New Roman"/>
          <w:b/>
          <w:bCs/>
        </w:rPr>
      </w:r>
    </w:p>
    <w:p>
      <w:pPr>
        <w:jc w:val="center"/>
        <w:spacing w:after="0" w:line="240" w:lineRule="auto"/>
        <w:widowControl w:val="off"/>
        <w:rPr>
          <w:rFonts w:ascii="Times New Roman" w:hAnsi="Times New Roman" w:cs="Times New Roman"/>
          <w:b/>
          <w:bCs/>
          <w:i/>
        </w:rPr>
      </w:pPr>
      <w:r>
        <w:rPr>
          <w:rFonts w:ascii="Times New Roman" w:hAnsi="Times New Roman" w:cs="Times New Roman"/>
          <w:b/>
          <w:bCs/>
          <w:i/>
        </w:rPr>
        <w:t xml:space="preserve">единой независимой гарантии</w:t>
      </w:r>
      <w:r>
        <w:rPr>
          <w:rFonts w:ascii="Times New Roman" w:hAnsi="Times New Roman" w:cs="Times New Roman"/>
          <w:b/>
          <w:bCs/>
          <w:i/>
        </w:rPr>
      </w:r>
    </w:p>
    <w:p>
      <w:pPr>
        <w:spacing w:after="0" w:line="240" w:lineRule="auto"/>
        <w:widowControl w:val="off"/>
        <w:rPr>
          <w:rFonts w:ascii="Times New Roman" w:hAnsi="Times New Roman" w:cs="Times New Roman"/>
          <w:b/>
          <w:bCs/>
          <w:i/>
        </w:rPr>
      </w:pPr>
      <w:r>
        <w:rPr>
          <w:rFonts w:ascii="Times New Roman" w:hAnsi="Times New Roman" w:cs="Times New Roman"/>
          <w:b/>
          <w:bCs/>
          <w:i/>
        </w:rPr>
      </w:r>
      <w:r>
        <w:rPr>
          <w:rFonts w:ascii="Times New Roman" w:hAnsi="Times New Roman" w:cs="Times New Roman"/>
          <w:b/>
          <w:bCs/>
          <w:i/>
        </w:rPr>
      </w:r>
    </w:p>
    <w:p>
      <w:pPr>
        <w:ind w:firstLine="708"/>
        <w:jc w:val="both"/>
        <w:spacing w:after="120" w:line="240" w:lineRule="auto"/>
        <w:widowControl w:val="off"/>
        <w:rPr>
          <w:rFonts w:ascii="Times New Roman" w:hAnsi="Times New Roman" w:cs="Times New Roman"/>
          <w:i/>
        </w:rPr>
      </w:pPr>
      <w:r>
        <w:rPr>
          <w:rFonts w:ascii="Times New Roman" w:hAnsi="Times New Roman" w:cs="Times New Roman"/>
          <w:i/>
        </w:rPr>
        <w:t xml:space="preserve">Включается форма независимой гарантии в соответствии с СО 6.3191/0.</w:t>
      </w:r>
      <w:r>
        <w:rPr>
          <w:rFonts w:ascii="Times New Roman" w:hAnsi="Times New Roman" w:cs="Times New Roman"/>
          <w:i/>
        </w:rPr>
      </w:r>
    </w:p>
    <w:p>
      <w:pPr>
        <w:spacing w:after="120" w:line="240" w:lineRule="auto"/>
        <w:widowControl w:val="off"/>
      </w:pPr>
      <w:r/>
      <w:r/>
    </w:p>
    <w:p>
      <w:pPr>
        <w:widowControl w:val="off"/>
      </w:pPr>
      <w:r/>
      <w:r/>
    </w:p>
    <w:p>
      <w:pPr>
        <w:widowControl w:val="off"/>
      </w:pPr>
      <w:r/>
      <w:r/>
    </w:p>
    <w:tbl>
      <w:tblPr>
        <w:tblW w:w="0" w:type="dxa"/>
        <w:tblInd w:w="108" w:type="dxa"/>
        <w:tblLayout w:type="fixed"/>
        <w:tblLook w:val="01E0" w:firstRow="1" w:lastRow="1" w:firstColumn="1" w:lastColumn="1" w:noHBand="0" w:noVBand="0"/>
      </w:tblPr>
      <w:tblGrid>
        <w:gridCol w:w="9639"/>
        <w:gridCol w:w="5529"/>
      </w:tblGrid>
      <w:tr>
        <w:tblPrEx/>
        <w:trPr/>
        <w:tc>
          <w:tcPr>
            <w:tcW w:w="9639" w:type="dxa"/>
            <w:textDirection w:val="lrTb"/>
            <w:noWrap w:val="false"/>
          </w:tcPr>
          <w:p>
            <w:pPr>
              <w:pStyle w:val="114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ПОКУПАТЕЛЬ</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______________________/_______________/</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0"/>
              <w:ind w:left="1134" w:right="317" w:hanging="1134"/>
              <w:widowControl w:val="off"/>
              <w:tabs>
                <w:tab w:val="left" w:pos="2040"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val="ru-RU" w:eastAsia="en-US"/>
              </w:rPr>
            </w:r>
          </w:p>
        </w:tc>
        <w:tc>
          <w:tcPr>
            <w:tcW w:w="5529" w:type="dxa"/>
            <w:textDirection w:val="lrTb"/>
            <w:noWrap w:val="false"/>
          </w:tcPr>
          <w:p>
            <w:pPr>
              <w:pStyle w:val="1140"/>
              <w:ind w:left="1134" w:right="317" w:hanging="1134"/>
              <w:widowControl w:val="off"/>
              <w:tabs>
                <w:tab w:val="left" w:pos="1134" w:leader="none"/>
              </w:tabs>
              <w:rPr>
                <w:rFonts w:ascii="Times New Roman" w:hAnsi="Times New Roman" w:cs="Times New Roman"/>
                <w:sz w:val="22"/>
                <w:szCs w:val="22"/>
                <w:lang w:val="ru-RU" w:eastAsia="en-US"/>
              </w:rPr>
              <w:suppressLineNumbers/>
            </w:pPr>
            <w:r>
              <w:rPr>
                <w:rFonts w:ascii="Times New Roman" w:hAnsi="Times New Roman" w:cs="Times New Roman"/>
                <w:sz w:val="22"/>
                <w:szCs w:val="22"/>
                <w:lang w:val="ru-RU" w:eastAsia="en-US"/>
              </w:rPr>
              <w:t xml:space="preserve">ПОСТАВЩИК</w:t>
            </w:r>
            <w:r>
              <w:rPr>
                <w:rFonts w:ascii="Times New Roman" w:hAnsi="Times New Roman" w:cs="Times New Roman"/>
                <w:sz w:val="22"/>
                <w:szCs w:val="22"/>
                <w:lang w:val="ru-RU" w:eastAsia="en-US"/>
              </w:rPr>
            </w:r>
          </w:p>
          <w:p>
            <w:pPr>
              <w:widowControl w:val="off"/>
              <w:rPr>
                <w:rFonts w:ascii="Times New Roman" w:hAnsi="Times New Roman" w:cs="Times New Roman"/>
              </w:rPr>
            </w:pPr>
            <w:r>
              <w:rPr>
                <w:rFonts w:ascii="Times New Roman" w:hAnsi="Times New Roman" w:cs="Times New Roman"/>
              </w:rPr>
              <w:t xml:space="preserve">_______________________</w:t>
            </w:r>
            <w:r>
              <w:rPr>
                <w:rFonts w:ascii="Times New Roman" w:hAnsi="Times New Roman" w:cs="Times New Roman"/>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______________/___________________/</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«___» __________ 20__ г.</w:t>
            </w:r>
            <w:r>
              <w:rPr>
                <w:rFonts w:ascii="Times New Roman" w:hAnsi="Times New Roman" w:cs="Times New Roman"/>
                <w:sz w:val="22"/>
                <w:szCs w:val="22"/>
                <w:lang w:eastAsia="en-US"/>
              </w:rPr>
            </w:r>
          </w:p>
          <w:p>
            <w:pPr>
              <w:pStyle w:val="1140"/>
              <w:ind w:left="1134" w:right="317" w:hanging="1134"/>
              <w:widowControl w:val="off"/>
              <w:tabs>
                <w:tab w:val="left" w:pos="1134" w:leader="none"/>
              </w:tabs>
              <w:rPr>
                <w:rFonts w:ascii="Times New Roman" w:hAnsi="Times New Roman" w:cs="Times New Roman"/>
                <w:sz w:val="22"/>
                <w:szCs w:val="22"/>
                <w:lang w:eastAsia="en-US"/>
              </w:rPr>
              <w:suppressLineNumbers/>
            </w:pPr>
            <w:r>
              <w:rPr>
                <w:rFonts w:ascii="Times New Roman" w:hAnsi="Times New Roman" w:cs="Times New Roman"/>
                <w:sz w:val="22"/>
                <w:szCs w:val="22"/>
                <w:lang w:eastAsia="en-US"/>
              </w:rPr>
              <w:t xml:space="preserve">М.П.</w:t>
            </w:r>
            <w:r>
              <w:rPr>
                <w:rFonts w:ascii="Times New Roman" w:hAnsi="Times New Roman" w:cs="Times New Roman"/>
                <w:sz w:val="22"/>
                <w:szCs w:val="22"/>
                <w:lang w:eastAsia="en-US"/>
              </w:rPr>
            </w:r>
          </w:p>
        </w:tc>
      </w:tr>
    </w:tbl>
    <w:p>
      <w:pPr>
        <w:spacing w:after="0" w:line="240" w:lineRule="auto"/>
        <w:widowControl w:val="off"/>
        <w:rPr>
          <w:rFonts w:ascii="Times New Roman" w:hAnsi="Times New Roman" w:cs="Times New Roman"/>
        </w:rPr>
      </w:pPr>
      <w:r>
        <w:rPr>
          <w:rFonts w:ascii="Times New Roman" w:hAnsi="Times New Roman" w:cs="Times New Roman"/>
        </w:rPr>
      </w:r>
      <w:r>
        <w:rPr>
          <w:rFonts w:ascii="Times New Roman" w:hAnsi="Times New Roman" w:cs="Times New Roman"/>
        </w:rPr>
      </w:r>
    </w:p>
    <w:p>
      <w:pPr>
        <w:spacing w:after="160" w:line="259" w:lineRule="auto"/>
        <w:rPr>
          <w:rFonts w:ascii="Times New Roman" w:hAnsi="Times New Roman" w:cs="Times New Roman"/>
        </w:rPr>
      </w:pPr>
      <w:r>
        <w:rPr>
          <w:rFonts w:ascii="Times New Roman" w:hAnsi="Times New Roman" w:cs="Times New Roman"/>
        </w:rPr>
        <w:br w:type="page" w:clear="all"/>
      </w:r>
      <w:r>
        <w:rPr>
          <w:rFonts w:ascii="Times New Roman" w:hAnsi="Times New Roman" w:cs="Times New Roman"/>
        </w:rPr>
      </w:r>
    </w:p>
    <w:p>
      <w:pPr>
        <w:ind w:left="10620" w:firstLine="11"/>
        <w:pageBreakBefore/>
        <w:spacing w:after="0" w:line="240" w:lineRule="auto"/>
        <w:widowControl w:val="off"/>
        <w:rPr>
          <w:rFonts w:ascii="Times New Roman" w:hAnsi="Times New Roman" w:cs="Times New Roman"/>
        </w:rPr>
      </w:pPr>
      <w:r>
        <w:rPr>
          <w:rFonts w:ascii="Times New Roman" w:hAnsi="Times New Roman" w:cs="Times New Roman"/>
        </w:rPr>
        <w:t xml:space="preserve">Приложение 6.5</w:t>
      </w:r>
      <w:r>
        <w:rPr>
          <w:rFonts w:ascii="Times New Roman" w:hAnsi="Times New Roman" w:cs="Times New Roman"/>
        </w:rPr>
      </w:r>
    </w:p>
    <w:p>
      <w:pPr>
        <w:ind w:left="10620" w:firstLine="12"/>
        <w:spacing w:after="0" w:line="240" w:lineRule="auto"/>
        <w:widowControl w:val="off"/>
        <w:rPr>
          <w:rFonts w:ascii="Times New Roman" w:hAnsi="Times New Roman" w:cs="Times New Roman"/>
        </w:rPr>
      </w:pPr>
      <w:r>
        <w:rPr>
          <w:rFonts w:ascii="Times New Roman" w:hAnsi="Times New Roman" w:cs="Times New Roman"/>
        </w:rPr>
        <w:t xml:space="preserve">к Договору поставки</w:t>
      </w:r>
      <w:r>
        <w:rPr>
          <w:rFonts w:ascii="Times New Roman" w:hAnsi="Times New Roman" w:cs="Times New Roman"/>
        </w:rPr>
      </w:r>
    </w:p>
    <w:p>
      <w:pPr>
        <w:ind w:left="9912" w:firstLine="708"/>
        <w:spacing w:after="0" w:line="240" w:lineRule="auto"/>
        <w:widowControl w:val="off"/>
        <w:rPr>
          <w:rFonts w:ascii="Times New Roman" w:hAnsi="Times New Roman" w:cs="Times New Roman"/>
        </w:rPr>
      </w:pPr>
      <w:r>
        <w:rPr>
          <w:rFonts w:ascii="Times New Roman" w:hAnsi="Times New Roman" w:cs="Times New Roman"/>
        </w:rPr>
        <w:t xml:space="preserve">от «___» ________ _ г. № ____</w:t>
      </w:r>
      <w:r>
        <w:rPr>
          <w:rFonts w:ascii="Times New Roman" w:hAnsi="Times New Roman" w:cs="Times New Roman"/>
        </w:rPr>
        <w:tab/>
      </w:r>
      <w:r>
        <w:rPr>
          <w:rFonts w:ascii="Times New Roman" w:hAnsi="Times New Roman" w:cs="Times New Roman"/>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Форма</w:t>
      </w:r>
      <w:r>
        <w:rPr>
          <w:rFonts w:ascii="Times New Roman" w:hAnsi="Times New Roman" w:cs="Times New Roman"/>
          <w:b/>
        </w:rPr>
      </w:r>
    </w:p>
    <w:p>
      <w:pPr>
        <w:ind w:right="-8"/>
        <w:jc w:val="center"/>
        <w:spacing w:after="0" w:line="240" w:lineRule="auto"/>
        <w:rPr>
          <w:rFonts w:ascii="Times New Roman" w:hAnsi="Times New Roman" w:cs="Times New Roman"/>
          <w:b/>
          <w:i/>
        </w:rPr>
      </w:pPr>
      <w:r>
        <w:rPr>
          <w:rFonts w:ascii="Times New Roman" w:hAnsi="Times New Roman" w:cs="Times New Roman"/>
          <w:b/>
          <w:i/>
        </w:rPr>
        <w:t xml:space="preserve">соглашения о гарантийном депозите </w:t>
      </w:r>
      <w:r>
        <w:rPr>
          <w:rFonts w:ascii="Times New Roman" w:hAnsi="Times New Roman" w:cs="Times New Roman"/>
          <w:b/>
          <w:i/>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СОГЛАШЕНИЕ</w:t>
      </w:r>
      <w:r>
        <w:rPr>
          <w:rFonts w:ascii="Times New Roman" w:hAnsi="Times New Roman" w:cs="Times New Roman"/>
          <w:b/>
        </w:rPr>
      </w:r>
    </w:p>
    <w:p>
      <w:pPr>
        <w:ind w:right="-8"/>
        <w:jc w:val="center"/>
        <w:spacing w:after="0" w:line="240" w:lineRule="auto"/>
        <w:rPr>
          <w:rFonts w:ascii="Times New Roman" w:hAnsi="Times New Roman" w:cs="Times New Roman"/>
          <w:b/>
        </w:rPr>
      </w:pPr>
      <w:r>
        <w:rPr>
          <w:rFonts w:ascii="Times New Roman" w:hAnsi="Times New Roman" w:cs="Times New Roman"/>
          <w:b/>
        </w:rPr>
        <w:t xml:space="preserve">о гарантийном депозите</w:t>
      </w:r>
      <w:r>
        <w:rPr>
          <w:rFonts w:ascii="Times New Roman" w:hAnsi="Times New Roman" w:cs="Times New Roman"/>
          <w:b/>
        </w:rPr>
      </w:r>
    </w:p>
    <w:p>
      <w:pPr>
        <w:ind w:right="-8"/>
        <w:jc w:val="both"/>
        <w:spacing w:after="0" w:line="240" w:lineRule="auto"/>
        <w:rPr>
          <w:rFonts w:ascii="Times New Roman" w:hAnsi="Times New Roman" w:cs="Times New Roman"/>
          <w:b/>
        </w:rPr>
      </w:pPr>
      <w:r>
        <w:rPr>
          <w:rFonts w:ascii="Times New Roman" w:hAnsi="Times New Roman" w:cs="Times New Roman"/>
          <w:b/>
        </w:rPr>
      </w:r>
      <w:r>
        <w:rPr>
          <w:rFonts w:ascii="Times New Roman" w:hAnsi="Times New Roman" w:cs="Times New Roman"/>
          <w:b/>
        </w:rPr>
      </w:r>
    </w:p>
    <w:p>
      <w:pPr>
        <w:ind w:right="-8"/>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W w:w="0" w:type="auto"/>
        <w:tblLook w:val="04A0" w:firstRow="1" w:lastRow="0" w:firstColumn="1" w:lastColumn="0" w:noHBand="0" w:noVBand="1"/>
      </w:tblPr>
      <w:tblGrid>
        <w:gridCol w:w="3190"/>
        <w:gridCol w:w="3190"/>
        <w:gridCol w:w="6928"/>
      </w:tblGrid>
      <w:tr>
        <w:tblPrEx/>
        <w:trPr/>
        <w:tc>
          <w:tcPr>
            <w:tcW w:w="3190" w:type="dxa"/>
            <w:textDirection w:val="lrTb"/>
            <w:noWrap w:val="false"/>
          </w:tcPr>
          <w:p>
            <w:pPr>
              <w:ind w:right="-8"/>
              <w:jc w:val="both"/>
              <w:spacing w:after="0" w:line="240" w:lineRule="auto"/>
              <w:rPr>
                <w:rFonts w:ascii="Times New Roman" w:hAnsi="Times New Roman" w:cs="Times New Roman"/>
              </w:rPr>
            </w:pPr>
            <w:r>
              <w:rPr>
                <w:rFonts w:ascii="Times New Roman" w:hAnsi="Times New Roman" w:cs="Times New Roman"/>
              </w:rPr>
              <w:t xml:space="preserve">г. __________</w:t>
            </w:r>
            <w:r>
              <w:rPr>
                <w:rFonts w:ascii="Times New Roman" w:hAnsi="Times New Roman" w:cs="Times New Roman"/>
              </w:rPr>
            </w:r>
          </w:p>
        </w:tc>
        <w:tc>
          <w:tcPr>
            <w:tcW w:w="3190" w:type="dxa"/>
            <w:textDirection w:val="lrTb"/>
            <w:noWrap w:val="false"/>
          </w:tcPr>
          <w:p>
            <w:pPr>
              <w:ind w:right="-8" w:firstLine="709"/>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W w:w="6928" w:type="dxa"/>
            <w:textDirection w:val="lrTb"/>
            <w:noWrap w:val="false"/>
          </w:tcPr>
          <w:p>
            <w:pPr>
              <w:ind w:right="-8"/>
              <w:jc w:val="both"/>
              <w:spacing w:after="0" w:line="240" w:lineRule="auto"/>
              <w:rPr>
                <w:rFonts w:ascii="Times New Roman" w:hAnsi="Times New Roman" w:cs="Times New Roman"/>
              </w:rPr>
            </w:pPr>
            <w:r>
              <w:rPr>
                <w:rFonts w:ascii="Times New Roman" w:hAnsi="Times New Roman" w:cs="Times New Roman"/>
              </w:rPr>
              <w:t xml:space="preserve">                              «_____»________ 20___г.</w:t>
            </w:r>
            <w:r>
              <w:rPr>
                <w:rFonts w:ascii="Times New Roman" w:hAnsi="Times New Roman" w:cs="Times New Roman"/>
              </w:rPr>
            </w:r>
          </w:p>
        </w:tc>
      </w:tr>
    </w:tbl>
    <w:p>
      <w:pPr>
        <w:ind w:right="-8"/>
        <w:jc w:val="both"/>
        <w:spacing w:after="0" w:line="240" w:lineRule="auto"/>
        <w:rPr>
          <w:rFonts w:ascii="Times New Roman" w:hAnsi="Times New Roman" w:cs="Times New Roman"/>
          <w:b/>
          <w:bCs/>
          <w:i/>
          <w:iCs/>
        </w:rPr>
      </w:pPr>
      <w:r>
        <w:rPr>
          <w:rFonts w:ascii="Times New Roman" w:hAnsi="Times New Roman" w:cs="Times New Roman"/>
          <w:b/>
          <w:bCs/>
          <w:i/>
          <w:iCs/>
        </w:rPr>
      </w:r>
      <w:r>
        <w:rPr>
          <w:rFonts w:ascii="Times New Roman" w:hAnsi="Times New Roman" w:cs="Times New Roman"/>
          <w:b/>
          <w:bCs/>
          <w:i/>
          <w:iCs/>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________________________, именуемое в дальнейшем «</w:t>
      </w:r>
      <w:r>
        <w:rPr>
          <w:rFonts w:ascii="Times New Roman" w:hAnsi="Times New Roman" w:cs="Times New Roman"/>
        </w:rPr>
        <w:t xml:space="preserve">Покупатель</w:t>
      </w:r>
      <w:r>
        <w:rPr>
          <w:rFonts w:ascii="Times New Roman" w:hAnsi="Times New Roman" w:cs="Times New Roman"/>
        </w:rPr>
        <w:t xml:space="preserve">», в лице _______________________, действующего на основании __________________, с одной стороны, и ________________________,</w:t>
      </w:r>
      <w:r>
        <w:rPr>
          <w:rFonts w:ascii="Times New Roman" w:hAnsi="Times New Roman" w:cs="Times New Roman"/>
        </w:rPr>
        <w:t xml:space="preserve"> </w:t>
      </w:r>
      <w:r>
        <w:rPr>
          <w:rFonts w:ascii="Times New Roman" w:hAnsi="Times New Roman" w:cs="Times New Roman"/>
        </w:rPr>
        <w:t xml:space="preserve">именуемое в дальнейшем «</w:t>
      </w:r>
      <w:r>
        <w:rPr>
          <w:rFonts w:ascii="Times New Roman" w:hAnsi="Times New Roman" w:cs="Times New Roman"/>
        </w:rPr>
        <w:t xml:space="preserve">Поставщик</w:t>
      </w:r>
      <w:r>
        <w:rPr>
          <w:rFonts w:ascii="Times New Roman" w:hAnsi="Times New Roman" w:cs="Times New Roman"/>
        </w:rPr>
        <w:t xml:space="preserve">», в лице __________________________, действующего на основании __________________,</w:t>
      </w:r>
      <w:r>
        <w:rPr>
          <w:rFonts w:ascii="Times New Roman" w:hAnsi="Times New Roman" w:cs="Times New Roman"/>
        </w:rPr>
        <w:t xml:space="preserve"> </w:t>
      </w:r>
      <w:r>
        <w:rPr>
          <w:rFonts w:ascii="Times New Roman" w:hAnsi="Times New Roman" w:cs="Times New Roman"/>
        </w:rPr>
        <w:t xml:space="preserve">с другой стороны, именуемые в дальнейшем совместно «Стороны», </w:t>
      </w:r>
      <w:r>
        <w:rPr>
          <w:rFonts w:ascii="Times New Roman" w:hAnsi="Times New Roman" w:cs="Times New Roman"/>
        </w:rPr>
        <w:t xml:space="preserve">в порядке п. __ приложения № ___ к Договору поставки от _____ № (далее - Договор) </w:t>
      </w:r>
      <w:r>
        <w:rPr>
          <w:rFonts w:ascii="Times New Roman" w:hAnsi="Times New Roman" w:cs="Times New Roman"/>
        </w:rPr>
        <w:t xml:space="preserve">заключили настоящ</w:t>
      </w:r>
      <w:r>
        <w:rPr>
          <w:rFonts w:ascii="Times New Roman" w:hAnsi="Times New Roman" w:cs="Times New Roman"/>
        </w:rPr>
        <w:t xml:space="preserve">ее Соглашение о </w:t>
      </w:r>
      <w:r>
        <w:rPr>
          <w:rFonts w:ascii="Times New Roman" w:hAnsi="Times New Roman" w:cs="Times New Roman"/>
        </w:rPr>
        <w:t xml:space="preserve">нижеследующем</w:t>
      </w:r>
      <w:r>
        <w:rPr>
          <w:rFonts w:ascii="Times New Roman" w:hAnsi="Times New Roman" w:cs="Times New Roman"/>
        </w:rPr>
        <w:t xml:space="preserve">:</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1. Поставщик в порядке статьи 329 Гражданского кодекса Российской Федерации предоставляет Покупателю в качестве способа обеспечения обязательств по Договору и гарантийных обязательств гарантийный депозит в размере</w:t>
      </w:r>
      <w:r>
        <w:rPr>
          <w:rFonts w:ascii="Times New Roman" w:hAnsi="Times New Roman" w:cs="Times New Roman"/>
        </w:rPr>
        <w:br/>
        <w:t xml:space="preserve">10 (Десяти) процентов от цены Договора (включая НДС) на сумму ___________ (____________________) рублей на срок действия Договора и гарантийного срока.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2. Поставщик предоставляет Покупателю право на уде</w:t>
      </w:r>
      <w:r>
        <w:rPr>
          <w:rFonts w:ascii="Times New Roman" w:hAnsi="Times New Roman" w:cs="Times New Roman"/>
        </w:rPr>
        <w:t xml:space="preserve">ржание части цены Договора (включая НДС), указанной в пункте 1 настоящего Соглашения, из платежей и окончательного платежа за выполненные работы Поставщиком в качестве гарантийного депозита путем резервирования названной денежной суммы на счете Покупателя:</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исполнения договора до момента подписания Документа </w:t>
      </w:r>
      <w:r>
        <w:rPr>
          <w:rFonts w:ascii="Times New Roman" w:hAnsi="Times New Roman" w:cs="Times New Roman"/>
          <w:highlight w:val="yellow"/>
        </w:rPr>
        <w:t xml:space="preserve">о приемке товара/ </w:t>
      </w:r>
      <w:r>
        <w:rPr>
          <w:rFonts w:ascii="Times New Roman" w:hAnsi="Times New Roman" w:cs="Times New Roman"/>
          <w:i/>
          <w:highlight w:val="yellow"/>
        </w:rPr>
        <w:t xml:space="preserve">актов оказания дополнительных услуг (</w:t>
      </w:r>
      <w:r>
        <w:rPr>
          <w:rFonts w:ascii="Times New Roman" w:hAnsi="Times New Roman"/>
          <w:i/>
          <w:highlight w:val="yellow"/>
        </w:rPr>
        <w:t xml:space="preserve">в </w:t>
      </w:r>
      <w:r>
        <w:rPr>
          <w:rFonts w:ascii="Times New Roman" w:hAnsi="Times New Roman" w:cs="Times New Roman"/>
          <w:i/>
          <w:highlight w:val="yellow"/>
        </w:rPr>
        <w:t xml:space="preserve">случае наличия соответствующих услуг в предмете Договора</w:t>
      </w:r>
      <w:r>
        <w:rPr>
          <w:rFonts w:ascii="Times New Roman" w:hAnsi="Times New Roman" w:cs="Times New Roman"/>
          <w:i/>
        </w:rPr>
        <w:t xml:space="preserve">)</w:t>
      </w:r>
      <w:r>
        <w:rPr>
          <w:rFonts w:ascii="Times New Roman" w:hAnsi="Times New Roman" w:cs="Times New Roman"/>
        </w:rPr>
        <w:t xml:space="preserve">;</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 на период исполнения Договора и гарантийной эксплуатации </w:t>
      </w:r>
      <w:r>
        <w:rPr>
          <w:rFonts w:ascii="Times New Roman" w:hAnsi="Times New Roman" w:cs="Times New Roman"/>
          <w:highlight w:val="yellow"/>
        </w:rPr>
        <w:t xml:space="preserve">товара</w:t>
      </w:r>
      <w:r>
        <w:rPr>
          <w:rFonts w:ascii="Times New Roman" w:hAnsi="Times New Roman" w:cs="Times New Roman"/>
        </w:rPr>
        <w:t xml:space="preserve"> до момента окончания гарантийного срока.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3. </w:t>
      </w:r>
      <w:r>
        <w:rPr>
          <w:rFonts w:ascii="Times New Roman" w:hAnsi="Times New Roman" w:cs="Times New Roman"/>
          <w:bCs/>
        </w:rPr>
        <w:t xml:space="preserve">Оплата выполненных Поставщиком работ производится н</w:t>
      </w:r>
      <w:r>
        <w:rPr>
          <w:rFonts w:ascii="Times New Roman" w:hAnsi="Times New Roman" w:cs="Times New Roman"/>
          <w:bCs/>
        </w:rPr>
        <w:t xml:space="preserve">а условиях резервирования Покупателем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Pr>
          <w:rFonts w:ascii="Times New Roman" w:hAnsi="Times New Roman" w:cs="Times New Roman"/>
        </w:rPr>
        <w:t xml:space="preserve">.</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4. Гарантийный депозит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гарантийными обязательствами.</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5. Сумма списания Гарантийного депозита определяется Покупателем с учетом следующих положений:</w:t>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5.1.</w:t>
      </w:r>
      <w:r>
        <w:rPr>
          <w:rFonts w:ascii="Times New Roman" w:hAnsi="Times New Roman" w:cs="Times New Roman"/>
        </w:rPr>
        <w:tab/>
        <w:t xml:space="preserve">Сумма списания Гарантийного депозита должна соответствовать минимальной из следующих двух величин:</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неисполненных денежных обязательств Поставщика перед Покупателем, рассчитанной в соответствии с </w:t>
      </w:r>
      <w:r>
        <w:rPr>
          <w:rFonts w:ascii="Times New Roman" w:hAnsi="Times New Roman" w:cs="Times New Roman"/>
        </w:rPr>
        <w:t xml:space="preserve">пп</w:t>
      </w:r>
      <w:r>
        <w:rPr>
          <w:rFonts w:ascii="Times New Roman" w:hAnsi="Times New Roman" w:cs="Times New Roman"/>
        </w:rPr>
        <w:t xml:space="preserve">. 5.2-5.4 настоящего Соглашения;</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размера Гарантийного депозита.</w:t>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5.2.</w:t>
      </w:r>
      <w:r>
        <w:rPr>
          <w:rFonts w:ascii="Times New Roman" w:hAnsi="Times New Roman" w:cs="Times New Roman"/>
        </w:rPr>
        <w:tab/>
        <w:t xml:space="preserve">Для Гарантийног</w:t>
      </w:r>
      <w:r>
        <w:rPr>
          <w:rFonts w:ascii="Times New Roman" w:hAnsi="Times New Roman" w:cs="Times New Roman"/>
        </w:rPr>
        <w:t xml:space="preserve">о депозита, предоставляемого в целях обеспечения обязательств Поставщика, в случае если Договором предусмотрена авансовая форма расчетов суммой неисполненных денежных обязательств Поставщика перед Покупателем является непогашенная сумма авансового платежа.</w:t>
      </w:r>
      <w:r>
        <w:rPr>
          <w:rFonts w:ascii="Times New Roman" w:hAnsi="Times New Roman" w:cs="Times New Roman"/>
        </w:rPr>
      </w:r>
    </w:p>
    <w:p>
      <w:pPr>
        <w:ind w:firstLine="709"/>
        <w:jc w:val="both"/>
        <w:spacing w:after="0" w:line="240" w:lineRule="auto"/>
        <w:tabs>
          <w:tab w:val="left" w:pos="1276" w:leader="none"/>
        </w:tabs>
        <w:rPr>
          <w:rFonts w:ascii="Times New Roman" w:hAnsi="Times New Roman" w:cs="Times New Roman"/>
        </w:rPr>
      </w:pPr>
      <w:r>
        <w:rPr>
          <w:rFonts w:ascii="Times New Roman" w:hAnsi="Times New Roman" w:cs="Times New Roman"/>
        </w:rPr>
        <w:t xml:space="preserve">5.3.</w:t>
      </w:r>
      <w:r>
        <w:rPr>
          <w:rFonts w:ascii="Times New Roman" w:hAnsi="Times New Roman" w:cs="Times New Roman"/>
        </w:rPr>
        <w:tab/>
        <w:t xml:space="preserve">Для Гарантийного депозита, предоставляемого в качестве обеспечения исполнения Поставщиком обязательств по Договору, сумма неисполненных денежных обязательств Поставщика перед Покупателем определяется с учетом: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выставленных Поставщику и неоплаченных претензий (кроме претензий, отозванных Покупателем);</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неустойки (сверх суммы, уже учтенной в выставленных претензиях), на взыскание которой Покупатель имеет право на основании Договора либо закона;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расходов (сверх суммы, уже оплаченной Поставщиком либо учтенной в выставленных претензиях), которые понес Покупатель в связи с неисполнением Поставщиком обязательств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суммы возмещения убытков (сверх суммы, уже оплаченной Поставщиком либо учтенной в выставленных претензиях), причиненных неисполнением Поставщиком обязательств по Договору;</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процентов за неправомерное пользование денежными средствами Покупателя (сверх суммы, уже оплаченной Поставщиком либо учтенной в выставленных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подлежащей оплате задолженности Поставщика перед Покупателем (сверх суммы, уже оп</w:t>
      </w:r>
      <w:r>
        <w:rPr>
          <w:rFonts w:ascii="Times New Roman" w:hAnsi="Times New Roman" w:cs="Times New Roman"/>
        </w:rPr>
        <w:t xml:space="preserve">лаченной Поставщиком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Поставщика;</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rPr>
        <w:t xml:space="preserve">•</w:t>
      </w:r>
      <w:r>
        <w:rPr>
          <w:rFonts w:ascii="Times New Roman" w:hAnsi="Times New Roman" w:cs="Times New Roman"/>
        </w:rPr>
        <w:tab/>
        <w:t xml:space="preserve">иных подлежащих оплате и неисполненных обязательств Поставщика перед Покупателем (сверх суммы, уже учтенной в выставленных претензиях).</w:t>
      </w:r>
      <w:r>
        <w:rPr>
          <w:rFonts w:ascii="Times New Roman" w:hAnsi="Times New Roman" w:cs="Times New Roman"/>
        </w:rPr>
      </w:r>
    </w:p>
    <w:p>
      <w:pPr>
        <w:ind w:firstLine="709"/>
        <w:jc w:val="both"/>
        <w:spacing w:after="0" w:line="240" w:lineRule="auto"/>
        <w:tabs>
          <w:tab w:val="left" w:pos="993" w:leader="none"/>
        </w:tabs>
        <w:rPr>
          <w:rFonts w:ascii="Times New Roman" w:hAnsi="Times New Roman" w:cs="Times New Roman"/>
        </w:rPr>
      </w:pPr>
      <w:r>
        <w:rPr>
          <w:rFonts w:ascii="Times New Roman" w:hAnsi="Times New Roman" w:cs="Times New Roman"/>
          <w:bCs/>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Поставщика перед Покупателем опр</w:t>
      </w:r>
      <w:r>
        <w:rPr>
          <w:rFonts w:ascii="Times New Roman" w:hAnsi="Times New Roman" w:cs="Times New Roman"/>
          <w:bCs/>
        </w:rPr>
        <w:t xml:space="preserve">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Поставщиком обязательств перед Покупателем в течение гарантийного срока по договору.</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6. </w:t>
      </w:r>
      <w:r>
        <w:rPr>
          <w:rFonts w:ascii="Times New Roman" w:hAnsi="Times New Roman" w:cs="Times New Roman"/>
          <w:highlight w:val="yellow"/>
        </w:rPr>
        <w:t xml:space="preserve">До полной приемки всего объема поставки и оказания всех услуг</w:t>
      </w:r>
      <w:r>
        <w:rPr>
          <w:rFonts w:ascii="Times New Roman" w:hAnsi="Times New Roman" w:cs="Times New Roman"/>
          <w:i/>
          <w:highlight w:val="yellow"/>
        </w:rPr>
        <w:t xml:space="preserve"> (в случае наличия сопутствующих услуг в предмете Договора)</w:t>
      </w:r>
      <w:r>
        <w:rPr>
          <w:rFonts w:ascii="Times New Roman" w:hAnsi="Times New Roman" w:cs="Times New Roman"/>
          <w:bCs/>
          <w:highlight w:val="yellow"/>
        </w:rPr>
        <w:t xml:space="preserve"> </w:t>
      </w:r>
      <w:r>
        <w:rPr>
          <w:rFonts w:ascii="Times New Roman" w:hAnsi="Times New Roman" w:cs="Times New Roman"/>
          <w:highlight w:val="yellow"/>
        </w:rPr>
        <w:t xml:space="preserve">по Договору, поставленный товар и оказанные услуги оплачиваются лишь в размере их стоимости за вычетом размера установленного гарантийного депозита.</w:t>
      </w:r>
      <w:r>
        <w:rPr>
          <w:rFonts w:ascii="Times New Roman" w:hAnsi="Times New Roman" w:cs="Times New Roman"/>
        </w:rPr>
        <w:t xml:space="preserve"> </w:t>
      </w:r>
      <w:r>
        <w:rPr>
          <w:rFonts w:ascii="Times New Roman" w:hAnsi="Times New Roman" w:cs="Times New Roman"/>
        </w:rPr>
      </w:r>
    </w:p>
    <w:p>
      <w:pPr>
        <w:ind w:firstLine="709"/>
        <w:jc w:val="both"/>
        <w:spacing w:after="0" w:line="240" w:lineRule="auto"/>
        <w:rPr>
          <w:rFonts w:ascii="Times New Roman" w:hAnsi="Times New Roman" w:cs="Times New Roman"/>
          <w:highlight w:val="yellow"/>
        </w:rPr>
      </w:pPr>
      <w:r>
        <w:rPr>
          <w:rFonts w:ascii="Times New Roman" w:hAnsi="Times New Roman" w:cs="Times New Roman"/>
          <w:highlight w:val="yellow"/>
        </w:rPr>
        <w:t xml:space="preserve">Выплата гарантийного депозита Пос</w:t>
      </w:r>
      <w:r>
        <w:rPr>
          <w:rFonts w:ascii="Times New Roman" w:hAnsi="Times New Roman" w:cs="Times New Roman"/>
          <w:highlight w:val="yellow"/>
        </w:rPr>
        <w:t xml:space="preserve">тавщику до полной поставки всего товара и оказания всех услуг до подписания Документа о приемке товара (в случае если Договором предусмотрена разовая приемка товара и в Договоре отсутствуют дополнительные услуги), а не отдельных его партий, не допускается.</w:t>
      </w:r>
      <w:r>
        <w:rPr>
          <w:rFonts w:ascii="Times New Roman" w:hAnsi="Times New Roman" w:cs="Times New Roman"/>
          <w:highlight w:val="yellow"/>
        </w:rPr>
      </w:r>
    </w:p>
    <w:p>
      <w:pPr>
        <w:ind w:firstLine="709"/>
        <w:jc w:val="both"/>
        <w:spacing w:after="0" w:line="240" w:lineRule="auto"/>
        <w:rPr>
          <w:rFonts w:ascii="Times New Roman" w:hAnsi="Times New Roman"/>
        </w:rPr>
      </w:pPr>
      <w:r>
        <w:rPr>
          <w:rFonts w:ascii="Times New Roman" w:hAnsi="Times New Roman"/>
          <w:highlight w:val="yellow"/>
        </w:rPr>
        <w:t xml:space="preserve">Досрочная выплата гарантийного депозита до наступления ук</w:t>
      </w:r>
      <w:r>
        <w:rPr>
          <w:rFonts w:ascii="Times New Roman" w:hAnsi="Times New Roman"/>
          <w:highlight w:val="yellow"/>
        </w:rPr>
        <w:t xml:space="preserve">азанных в настоящем пункте обстоятельств не допускается, за исключением случаев предоставления Поставщиком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r>
        <w:rPr>
          <w:rFonts w:ascii="Times New Roman" w:hAnsi="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7. Выплата гарантийного депозита, п</w:t>
      </w:r>
      <w:r>
        <w:rPr>
          <w:rFonts w:ascii="Times New Roman" w:hAnsi="Times New Roman" w:cs="Times New Roman"/>
        </w:rPr>
        <w:t xml:space="preserve">редоставленного Поставщиком на период исполнения Договора и гарантийной эксплуатации товара, за вычетом средств, использованных Покупателем для возмещения своих убытков, связанных с нарушением Поставщиком условий Договора, производится в следующем порядке:</w:t>
      </w:r>
      <w:r>
        <w:rPr>
          <w:rFonts w:ascii="Times New Roman" w:hAnsi="Times New Roman" w:cs="Times New Roman"/>
        </w:rPr>
      </w:r>
    </w:p>
    <w:p>
      <w:pPr>
        <w:pStyle w:val="1196"/>
        <w:ind w:firstLine="709"/>
        <w:jc w:val="both"/>
        <w:spacing w:before="0" w:after="0" w:line="240" w:lineRule="auto"/>
        <w:widowControl w:val="off"/>
        <w:tabs>
          <w:tab w:val="left" w:pos="851" w:leader="none"/>
        </w:tabs>
        <w:rPr>
          <w:sz w:val="22"/>
          <w:szCs w:val="22"/>
          <w:highlight w:val="yellow"/>
        </w:rPr>
        <w:pBdr>
          <w:top w:val="none" w:color="000000" w:sz="0" w:space="0"/>
          <w:left w:val="none" w:color="000000" w:sz="0" w:space="0"/>
          <w:bottom w:val="none" w:color="000000" w:sz="0" w:space="0"/>
          <w:right w:val="none" w:color="000000" w:sz="0" w:space="0"/>
          <w:between w:val="none" w:color="000000" w:sz="0" w:space="0"/>
        </w:pBdr>
      </w:pPr>
      <w:r>
        <w:rPr>
          <w:b w:val="0"/>
          <w:sz w:val="22"/>
          <w:szCs w:val="22"/>
          <w:highlight w:val="yellow"/>
        </w:rPr>
        <w:t xml:space="preserve">- 50% от суммы гарантийного депозита в течение </w:t>
      </w:r>
      <w:r>
        <w:rPr>
          <w:rFonts w:cs="Times New Roman"/>
          <w:b w:val="0"/>
          <w:sz w:val="22"/>
          <w:szCs w:val="22"/>
          <w:highlight w:val="yellow"/>
        </w:rPr>
        <w:t xml:space="preserve">30</w:t>
      </w:r>
      <w:r>
        <w:rPr>
          <w:b w:val="0"/>
          <w:sz w:val="22"/>
          <w:szCs w:val="22"/>
          <w:highlight w:val="yellow"/>
        </w:rPr>
        <w:t xml:space="preserve"> дней </w:t>
      </w:r>
      <w:r>
        <w:rPr>
          <w:rFonts w:cs="Times New Roman"/>
          <w:b w:val="0"/>
          <w:sz w:val="22"/>
          <w:szCs w:val="22"/>
          <w:highlight w:val="yellow"/>
        </w:rPr>
        <w:t xml:space="preserve">с даты</w:t>
      </w:r>
      <w:r>
        <w:rPr>
          <w:b w:val="0"/>
          <w:sz w:val="22"/>
          <w:szCs w:val="22"/>
          <w:highlight w:val="yellow"/>
        </w:rPr>
        <w:t xml:space="preserve"> подписания </w:t>
      </w:r>
      <w:r>
        <w:rPr>
          <w:rFonts w:cs="Times New Roman"/>
          <w:b w:val="0"/>
          <w:sz w:val="22"/>
          <w:szCs w:val="22"/>
          <w:highlight w:val="yellow"/>
        </w:rPr>
        <w:t xml:space="preserve">последнего Документа о приемке товара </w:t>
      </w:r>
      <w:r>
        <w:rPr>
          <w:rFonts w:cs="Times New Roman"/>
          <w:b w:val="0"/>
          <w:i/>
          <w:sz w:val="22"/>
          <w:szCs w:val="22"/>
          <w:highlight w:val="yellow"/>
        </w:rPr>
        <w:t xml:space="preserve">/ актов оказания дополнительных услуг (</w:t>
      </w:r>
      <w:r>
        <w:rPr>
          <w:b w:val="0"/>
          <w:i/>
          <w:sz w:val="22"/>
          <w:szCs w:val="22"/>
          <w:highlight w:val="yellow"/>
        </w:rPr>
        <w:t xml:space="preserve">в </w:t>
      </w:r>
      <w:r>
        <w:rPr>
          <w:rFonts w:cs="Times New Roman"/>
          <w:b w:val="0"/>
          <w:i/>
          <w:sz w:val="22"/>
          <w:szCs w:val="22"/>
          <w:highlight w:val="yellow"/>
        </w:rPr>
        <w:t xml:space="preserve">случае наличия соответствующих услуг</w:t>
      </w:r>
      <w:r>
        <w:rPr>
          <w:b w:val="0"/>
          <w:i/>
          <w:sz w:val="22"/>
          <w:szCs w:val="22"/>
          <w:highlight w:val="yellow"/>
        </w:rPr>
        <w:t xml:space="preserve"> в </w:t>
      </w:r>
      <w:r>
        <w:rPr>
          <w:rFonts w:cs="Times New Roman"/>
          <w:b w:val="0"/>
          <w:i/>
          <w:sz w:val="22"/>
          <w:szCs w:val="22"/>
          <w:highlight w:val="yellow"/>
        </w:rPr>
        <w:t xml:space="preserve">предмете Договора)</w:t>
      </w:r>
      <w:r>
        <w:rPr>
          <w:rFonts w:cs="Times New Roman"/>
          <w:b w:val="0"/>
          <w:sz w:val="22"/>
          <w:szCs w:val="22"/>
          <w:highlight w:val="yellow"/>
        </w:rPr>
        <w:t xml:space="preserve"> (но не более 5 процентов от стоимости поставки);</w:t>
      </w:r>
      <w:r>
        <w:rPr>
          <w:sz w:val="22"/>
          <w:szCs w:val="22"/>
          <w:highlight w:val="yellow"/>
        </w:rPr>
      </w:r>
    </w:p>
    <w:p>
      <w:pPr>
        <w:ind w:firstLine="709"/>
        <w:jc w:val="both"/>
        <w:spacing w:after="0" w:line="240" w:lineRule="auto"/>
        <w:rPr>
          <w:rFonts w:ascii="Times New Roman" w:hAnsi="Times New Roman" w:cs="Times New Roman"/>
        </w:rPr>
      </w:pPr>
      <w:r>
        <w:rPr>
          <w:rFonts w:ascii="Times New Roman" w:hAnsi="Times New Roman" w:cs="Times New Roman"/>
          <w:highlight w:val="yellow"/>
        </w:rPr>
        <w:t xml:space="preserve">- 50%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8. При расторжении (прекращении) Договора в случае невыполнения Поставщиком работ в сроки и/или с ненадлежащим качеством, предусмотренные Договором, гарантийный депозит не под</w:t>
      </w:r>
      <w:r>
        <w:rPr>
          <w:rFonts w:ascii="Times New Roman" w:hAnsi="Times New Roman" w:cs="Times New Roman"/>
        </w:rPr>
        <w:t xml:space="preserve">лежит выплате Поставщику,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r>
        <w:rPr>
          <w:rFonts w:ascii="Times New Roman" w:hAnsi="Times New Roman" w:cs="Times New Roman"/>
        </w:rPr>
      </w:r>
    </w:p>
    <w:p>
      <w:pPr>
        <w:ind w:firstLine="709"/>
        <w:jc w:val="both"/>
        <w:spacing w:after="0" w:line="240" w:lineRule="auto"/>
        <w:rPr>
          <w:rFonts w:ascii="Times New Roman" w:hAnsi="Times New Roman" w:cs="Times New Roman"/>
        </w:rPr>
      </w:pPr>
      <w:r>
        <w:rPr>
          <w:rFonts w:ascii="Times New Roman" w:hAnsi="Times New Roman" w:cs="Times New Roman"/>
        </w:rPr>
        <w:t xml:space="preserve">9. Стороны установили, что на сумму гарантийного депозита начисление процентов не осуществляется.</w:t>
      </w:r>
      <w:r>
        <w:rPr>
          <w:rFonts w:ascii="Times New Roman" w:hAnsi="Times New Roman" w:cs="Times New Roman"/>
        </w:rPr>
      </w:r>
    </w:p>
    <w:p>
      <w:pPr>
        <w:ind w:right="-8" w:firstLine="540"/>
        <w:jc w:val="both"/>
        <w:spacing w:after="0"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pPr w:horzAnchor="margin" w:tblpXSpec="left" w:vertAnchor="text" w:tblpY="87" w:leftFromText="180" w:topFromText="0" w:rightFromText="180" w:bottomFromText="0"/>
        <w:tblW w:w="0" w:type="auto"/>
        <w:tblLayout w:type="fixed"/>
        <w:tblLook w:val="01E0" w:firstRow="1" w:lastRow="1" w:firstColumn="1" w:lastColumn="1" w:noHBand="0" w:noVBand="0"/>
      </w:tblPr>
      <w:tblGrid>
        <w:gridCol w:w="7938"/>
        <w:gridCol w:w="4617"/>
      </w:tblGrid>
      <w:tr>
        <w:tblPrEx/>
        <w:trPr/>
        <w:tc>
          <w:tcPr>
            <w:tcW w:w="7938" w:type="dxa"/>
            <w:textDirection w:val="lrTb"/>
            <w:noWrap w:val="false"/>
          </w:tcPr>
          <w:p>
            <w:pPr>
              <w:ind w:right="-8"/>
              <w:jc w:val="both"/>
              <w:spacing w:after="0" w:line="240" w:lineRule="auto"/>
              <w:rPr>
                <w:rFonts w:ascii="Times New Roman" w:hAnsi="Times New Roman" w:cs="Times New Roman"/>
                <w:b/>
                <w:bCs/>
              </w:rPr>
            </w:pPr>
            <w:r>
              <w:rPr>
                <w:rFonts w:ascii="Times New Roman" w:hAnsi="Times New Roman" w:cs="Times New Roman"/>
                <w:b/>
                <w:bCs/>
              </w:rPr>
              <w:t xml:space="preserve">ПОКУПАТЕЛЬ</w:t>
            </w:r>
            <w:r>
              <w:rPr>
                <w:rFonts w:ascii="Times New Roman" w:hAnsi="Times New Roman" w:cs="Times New Roman"/>
                <w:b/>
                <w:bCs/>
              </w:rPr>
            </w:r>
          </w:p>
          <w:p>
            <w:pPr>
              <w:ind w:right="-8"/>
              <w:jc w:val="both"/>
              <w:spacing w:after="0" w:line="240"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tc>
        <w:tc>
          <w:tcPr>
            <w:tcW w:w="4617" w:type="dxa"/>
            <w:textDirection w:val="lrTb"/>
            <w:noWrap w:val="false"/>
          </w:tcPr>
          <w:p>
            <w:pPr>
              <w:ind w:right="-8"/>
              <w:jc w:val="both"/>
              <w:spacing w:after="0" w:line="240" w:lineRule="auto"/>
              <w:shd w:val="clear" w:color="auto" w:fill="ffffff"/>
              <w:rPr>
                <w:rFonts w:ascii="Times New Roman" w:hAnsi="Times New Roman" w:cs="Times New Roman"/>
                <w:b/>
                <w:bCs/>
              </w:rPr>
            </w:pPr>
            <w:r>
              <w:rPr>
                <w:rFonts w:ascii="Times New Roman" w:hAnsi="Times New Roman" w:cs="Times New Roman"/>
                <w:b/>
                <w:bCs/>
              </w:rPr>
              <w:t xml:space="preserve">                                       ПОСТАВЩИК</w:t>
            </w:r>
            <w:r>
              <w:rPr>
                <w:rFonts w:ascii="Times New Roman" w:hAnsi="Times New Roman" w:cs="Times New Roman"/>
                <w:b/>
                <w:bCs/>
              </w:rPr>
            </w:r>
          </w:p>
          <w:p>
            <w:pPr>
              <w:ind w:right="-8"/>
              <w:jc w:val="both"/>
              <w:spacing w:after="0" w:line="240" w:lineRule="auto"/>
              <w:rPr>
                <w:rFonts w:ascii="Times New Roman" w:hAnsi="Times New Roman" w:cs="Times New Roman"/>
                <w:b/>
                <w:bCs/>
              </w:rPr>
            </w:pPr>
            <w:r>
              <w:rPr>
                <w:rFonts w:ascii="Times New Roman" w:hAnsi="Times New Roman" w:cs="Times New Roman"/>
                <w:b/>
                <w:bCs/>
              </w:rPr>
            </w:r>
            <w:r>
              <w:rPr>
                <w:rFonts w:ascii="Times New Roman" w:hAnsi="Times New Roman" w:cs="Times New Roman"/>
                <w:b/>
                <w:bCs/>
              </w:rPr>
            </w:r>
          </w:p>
        </w:tc>
      </w:tr>
    </w:tbl>
    <w:p>
      <w:pPr>
        <w:tabs>
          <w:tab w:val="left" w:pos="7995" w:leader="none"/>
        </w:tabs>
      </w:pPr>
      <w:r/>
      <w:r/>
    </w:p>
    <w:sectPr>
      <w:footnotePr/>
      <w:endnotePr/>
      <w:type w:val="nextPage"/>
      <w:pgSz w:w="16839" w:h="11907" w:orient="landscape"/>
      <w:pgMar w:top="1134" w:right="709" w:bottom="708" w:left="709" w:header="68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 w:type="continuationNotice" w:id="1">
    <w:p>
      <w:pPr>
        <w:spacing w:after="0"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HiddenHorzOCl">
    <w:panose1 w:val="02000603000000000000"/>
  </w:font>
  <w:font w:name="Symbol">
    <w:panose1 w:val="05050102010706020507"/>
  </w:font>
  <w:font w:name="Consolas">
    <w:panose1 w:val="020B0609020204030204"/>
  </w:font>
  <w:font w:name="open-sans">
    <w:panose1 w:val="020B0606030504020204"/>
  </w:font>
  <w:font w:name="Courier New">
    <w:panose1 w:val="02070309020205020404"/>
  </w:font>
  <w:font w:name="Mangal">
    <w:panose1 w:val="02040503050203030202"/>
  </w:font>
  <w:font w:name="Book Antiqua">
    <w:panose1 w:val="02040602050305030304"/>
  </w:font>
  <w:font w:name="Tahoma">
    <w:panose1 w:val="020B0604030504040204"/>
  </w:font>
  <w:font w:name="Helvetica">
    <w:panose1 w:val="020B0604020202020204"/>
  </w:font>
  <w:font w:name="SimSun">
    <w:panose1 w:val="02010600030101010101"/>
  </w:font>
  <w:font w:name="Calibri">
    <w:panose1 w:val="020F0502020204030204"/>
  </w:font>
  <w:font w:name="Times New Roman">
    <w:panose1 w:val="02020603050405020304"/>
  </w:font>
  <w:font w:name="Arial CYR">
    <w:panose1 w:val="020B0604020202020204"/>
  </w:font>
  <w:font w:name="Cambria">
    <w:panose1 w:val="02040503050406030204"/>
  </w:font>
  <w:font w:name="Tms Rmn">
    <w:panose1 w:val="02000603000000000000"/>
  </w:font>
  <w:font w:name="Lucida Sans Unicode">
    <w:panose1 w:val="020B0602030504020204"/>
  </w:font>
  <w:font w:name="Verdana">
    <w:panose1 w:val="020B060403050404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5"/>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4"/>
      <w:jc w:val="right"/>
    </w:pPr>
    <w:r>
      <mc:AlternateContent>
        <mc:Choice Requires="wpg">
          <w:drawing>
            <wp:inline xmlns:wp="http://schemas.openxmlformats.org/drawingml/2006/wordprocessingDrawing" distT="0" distB="0" distL="0" distR="0">
              <wp:extent cx="857250" cy="228600"/>
              <wp:effectExtent l="0" t="0" r="0" b="0"/>
              <wp:docPr id="1" name="Рисунок 6"/>
              <wp:cNvGraphicFramePr/>
              <a:graphic xmlns:a="http://schemas.openxmlformats.org/drawingml/2006/main">
                <a:graphicData uri="http://schemas.openxmlformats.org/drawingml/2006/picture">
                  <pic:pic xmlns:pic="http://schemas.openxmlformats.org/drawingml/2006/picture">
                    <pic:nvPicPr>
                      <pic:cNvPr id="3" name=""/>
                      <pic:cNvPicPr/>
                      <pic:nvPr/>
                    </pic:nvPicPr>
                    <pic:blipFill>
                      <a:blip r:embed="rId1"/>
                      <a:stretch/>
                    </pic:blipFill>
                    <pic:spPr bwMode="auto">
                      <a:xfrm>
                        <a:off x="0" y="0"/>
                        <a:ext cx="857250" cy="22860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alse">
              <v:path textboxrect="0,0,0,0"/>
              <v:imagedata r:id="rId1" o:title=""/>
            </v:shape>
          </w:pict>
        </mc:Fallback>
      </mc:AlternateConten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type="continuationNotice" w:id="1">
    <w:p>
      <w:pPr>
        <w:spacing w:after="0" w:line="240" w:lineRule="auto"/>
      </w:pPr>
      <w:r/>
      <w:r/>
    </w:p>
  </w:footnote>
  <w:footnote w:id="3">
    <w:p>
      <w:pPr>
        <w:pStyle w:val="1177"/>
        <w:ind w:firstLine="284"/>
        <w:jc w:val="both"/>
        <w:tabs>
          <w:tab w:val="left" w:pos="7513" w:leader="none"/>
        </w:tabs>
        <w:rPr>
          <w:rFonts w:ascii="Times New Roman" w:hAnsi="Times New Roman" w:cs="Times New Roman"/>
          <w:sz w:val="22"/>
          <w:szCs w:val="22"/>
        </w:rPr>
        <w:pBdr>
          <w:top w:val="none" w:color="000000" w:sz="0" w:space="0"/>
          <w:left w:val="none" w:color="000000" w:sz="0" w:space="0"/>
          <w:bottom w:val="none" w:color="000000" w:sz="0" w:space="0"/>
          <w:right w:val="none" w:color="000000" w:sz="0" w:space="0"/>
          <w:between w:val="none" w:color="000000" w:sz="0" w:space="0"/>
        </w:pBdr>
      </w:pPr>
      <w:r>
        <w:rPr>
          <w:rStyle w:val="1179"/>
        </w:rPr>
        <w:footnoteRef/>
      </w:r>
      <w:r>
        <w:rPr>
          <w:rStyle w:val="1179"/>
        </w:rPr>
        <w:t xml:space="preserve"> </w:t>
      </w:r>
      <w:r>
        <w:rPr>
          <w:rFonts w:ascii="Times New Roman" w:hAnsi="Times New Roman" w:cs="Times New Roman"/>
          <w:i/>
        </w:rPr>
        <w:t xml:space="preserve">Период оплаты может быть у</w:t>
      </w:r>
      <w:r>
        <w:rPr>
          <w:rFonts w:ascii="Times New Roman" w:hAnsi="Times New Roman" w:cs="Times New Roman"/>
          <w:i/>
        </w:rPr>
        <w:t xml:space="preserve">величен в соответствии с условиями закупочной документации, ОРД Общества. Если срок оплаты установлен нормативно-правовым актом или организационно-распорядительным документом Общества, то данное условие должно быть приведено в соответствие с таким НПА/ОРД.</w:t>
      </w:r>
      <w:r>
        <w:rPr>
          <w:rFonts w:ascii="Times New Roman" w:hAnsi="Times New Roman" w:cs="Times New Roman"/>
          <w:sz w:val="22"/>
          <w:szCs w:val="22"/>
        </w:rPr>
      </w:r>
    </w:p>
  </w:footnote>
  <w:footnote w:id="4">
    <w:p>
      <w:pPr>
        <w:pStyle w:val="1177"/>
        <w:ind w:left="142" w:firstLine="284"/>
        <w:jc w:val="both"/>
        <w:tabs>
          <w:tab w:val="left" w:pos="-142" w:leader="none"/>
        </w:tabs>
        <w:rPr>
          <w:rFonts w:ascii="Times New Roman" w:hAnsi="Times New Roman" w:cs="Times New Roman"/>
        </w:rPr>
      </w:pPr>
      <w:r>
        <w:rPr>
          <w:rStyle w:val="1179"/>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 xml:space="preserve">Применяется в случае принятия соответствующего решения закупочным органом Покупателя, а также в иных случаях в соответствии с ОРД Покупателя. </w:t>
      </w:r>
      <w:r>
        <w:rPr>
          <w:rFonts w:ascii="Times New Roman" w:hAnsi="Times New Roman" w:cs="Times New Roman"/>
        </w:rPr>
      </w:r>
    </w:p>
  </w:footnote>
  <w:footnote w:id="5">
    <w:p>
      <w:pPr>
        <w:ind w:right="40" w:firstLine="142"/>
        <w:jc w:val="both"/>
        <w:spacing w:after="0" w:line="240" w:lineRule="auto"/>
        <w:rPr>
          <w:rFonts w:ascii="Times New Roman" w:hAnsi="Times New Roman" w:eastAsia="Arial" w:cs="Times New Roman"/>
          <w:i/>
          <w:color w:val="000000"/>
          <w:sz w:val="20"/>
          <w:szCs w:val="20"/>
          <w:lang w:eastAsia="ru-RU"/>
        </w:rPr>
        <w:pBdr>
          <w:left w:val="single" w:color="000000" w:sz="4" w:space="4"/>
        </w:pBdr>
      </w:pPr>
      <w:r>
        <w:rPr>
          <w:rStyle w:val="1179"/>
          <w:i/>
          <w:sz w:val="20"/>
          <w:szCs w:val="20"/>
        </w:rPr>
        <w:footnoteRef/>
      </w:r>
      <w:r>
        <w:rPr>
          <w:rFonts w:ascii="Times New Roman" w:hAnsi="Times New Roman" w:eastAsia="Arial" w:cs="Times New Roman"/>
          <w:i/>
          <w:color w:val="000000"/>
          <w:sz w:val="20"/>
          <w:szCs w:val="20"/>
          <w:lang w:eastAsia="ru-RU"/>
        </w:rPr>
        <w:t xml:space="preserve">Пункт </w:t>
      </w:r>
      <w:r>
        <w:rPr>
          <w:rFonts w:ascii="Times New Roman" w:hAnsi="Times New Roman" w:eastAsia="Arial" w:cs="Times New Roman"/>
          <w:i/>
          <w:color w:val="000000"/>
          <w:sz w:val="20"/>
          <w:szCs w:val="20"/>
          <w:lang w:eastAsia="ru-RU"/>
        </w:rPr>
        <w:t xml:space="preserve">включается при заключении договоров с субъектами малого и среднего предпринимательства.</w:t>
      </w:r>
      <w:r>
        <w:rPr>
          <w:rFonts w:ascii="Times New Roman" w:hAnsi="Times New Roman" w:eastAsia="Arial" w:cs="Times New Roman"/>
          <w:i/>
          <w:color w:val="000000"/>
          <w:sz w:val="20"/>
          <w:szCs w:val="20"/>
          <w:lang w:eastAsia="ru-RU"/>
        </w:rPr>
      </w:r>
    </w:p>
  </w:footnote>
  <w:footnote w:id="6">
    <w:p>
      <w:pPr>
        <w:pStyle w:val="1177"/>
        <w:ind w:left="142"/>
        <w:jc w:val="both"/>
        <w:rPr>
          <w:rFonts w:ascii="Times New Roman" w:hAnsi="Times New Roman" w:cs="Times New Roman"/>
          <w:i/>
        </w:rPr>
      </w:pPr>
      <w:r>
        <w:rPr>
          <w:rStyle w:val="1179"/>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 xml:space="preserve">Заменить товарную накладную на универсальный передаточный документ, если Поставщик применяет его.</w:t>
      </w:r>
      <w:r>
        <w:rPr>
          <w:rFonts w:ascii="Times New Roman" w:hAnsi="Times New Roman" w:cs="Times New Roman"/>
          <w:i/>
        </w:rPr>
      </w:r>
    </w:p>
  </w:footnote>
  <w:footnote w:id="7">
    <w:p>
      <w:pPr>
        <w:pStyle w:val="1177"/>
        <w:ind w:left="142"/>
        <w:jc w:val="both"/>
        <w:rPr>
          <w:rFonts w:ascii="Times New Roman" w:hAnsi="Times New Roman" w:cs="Times New Roman"/>
          <w:sz w:val="22"/>
          <w:szCs w:val="22"/>
        </w:rPr>
      </w:pPr>
      <w:r>
        <w:rPr>
          <w:rStyle w:val="1179"/>
          <w:rFonts w:ascii="Times New Roman" w:hAnsi="Times New Roman" w:cs="Times New Roman"/>
          <w:i/>
        </w:rPr>
        <w:footnoteRef/>
      </w:r>
      <w:r>
        <w:rPr>
          <w:rFonts w:ascii="Times New Roman" w:hAnsi="Times New Roman" w:cs="Times New Roman"/>
          <w:i/>
        </w:rPr>
        <w:t xml:space="preserve"> Если Поставщик применяет УПД, исключить счет-фактуру.</w:t>
      </w:r>
      <w:r>
        <w:rPr>
          <w:rFonts w:ascii="Times New Roman" w:hAnsi="Times New Roman" w:cs="Times New Roman"/>
          <w:sz w:val="22"/>
          <w:szCs w:val="22"/>
        </w:rPr>
      </w:r>
    </w:p>
  </w:footnote>
  <w:footnote w:id="8">
    <w:p>
      <w:pPr>
        <w:pStyle w:val="1177"/>
        <w:jc w:val="both"/>
        <w:rPr>
          <w:i/>
        </w:rPr>
      </w:pPr>
      <w:r>
        <w:rPr>
          <w:rStyle w:val="1179"/>
        </w:rPr>
        <w:footnoteRef/>
      </w:r>
      <w:r>
        <w:t xml:space="preserve"> </w:t>
      </w:r>
      <w:r>
        <w:rPr>
          <w:rFonts w:ascii="Times New Roman" w:hAnsi="Times New Roman" w:cs="Times New Roman"/>
          <w:i/>
        </w:rPr>
        <w:t xml:space="preserve">Заменить счет-фактуру на универсальный передаточный документ, если Поставщик применяет его.</w:t>
      </w:r>
      <w:r>
        <w:rPr>
          <w:i/>
        </w:rPr>
      </w:r>
    </w:p>
  </w:footnote>
  <w:footnote w:id="9">
    <w:p>
      <w:pPr>
        <w:pStyle w:val="1177"/>
        <w:jc w:val="both"/>
        <w:rPr>
          <w:rFonts w:ascii="Times New Roman" w:hAnsi="Times New Roman" w:cs="Times New Roman"/>
          <w:sz w:val="22"/>
          <w:szCs w:val="22"/>
        </w:rPr>
      </w:pPr>
      <w:r>
        <w:rPr>
          <w:rStyle w:val="1179"/>
          <w:rFonts w:ascii="Times New Roman" w:hAnsi="Times New Roman" w:cs="Times New Roman"/>
          <w:i/>
        </w:rPr>
        <w:footnoteRef/>
      </w:r>
      <w:r>
        <w:rPr>
          <w:rFonts w:ascii="Times New Roman" w:hAnsi="Times New Roman" w:cs="Times New Roman"/>
          <w:i/>
        </w:rPr>
        <w:t xml:space="preserve"> Заменить на универсальный передаточный документ, если Поставщик применяет его.</w:t>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footnote>
  <w:footnote w:id="10">
    <w:p>
      <w:pPr>
        <w:pStyle w:val="1177"/>
        <w:rPr>
          <w:rFonts w:ascii="Times New Roman" w:hAnsi="Times New Roman" w:cs="Times New Roman"/>
          <w:sz w:val="22"/>
          <w:szCs w:val="22"/>
          <w:lang w:eastAsia="ar-SA"/>
        </w:rPr>
      </w:pPr>
      <w:r>
        <w:rPr>
          <w:rStyle w:val="1179"/>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 xml:space="preserve">Пункт указывается в случае применения обеспечения (выбирается вариант в соответствии с условиями обеспечения).</w:t>
      </w:r>
      <w:r>
        <w:rPr>
          <w:rFonts w:ascii="Times New Roman" w:hAnsi="Times New Roman" w:cs="Times New Roman"/>
          <w:sz w:val="22"/>
          <w:szCs w:val="22"/>
          <w:lang w:eastAsia="ar-SA"/>
        </w:rPr>
      </w:r>
    </w:p>
  </w:footnote>
  <w:footnote w:id="11">
    <w:p>
      <w:pPr>
        <w:pStyle w:val="1177"/>
        <w:ind w:left="142" w:firstLine="567"/>
        <w:jc w:val="both"/>
        <w:rPr>
          <w:rFonts w:ascii="Times New Roman" w:hAnsi="Times New Roman" w:cs="Times New Roman"/>
          <w:sz w:val="22"/>
          <w:szCs w:val="22"/>
        </w:rPr>
      </w:pPr>
      <w:r>
        <w:rPr>
          <w:rStyle w:val="1179"/>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r>
        <w:rPr>
          <w:rFonts w:ascii="Times New Roman" w:hAnsi="Times New Roman" w:cs="Times New Roman"/>
          <w:sz w:val="22"/>
          <w:szCs w:val="22"/>
        </w:rPr>
      </w:r>
    </w:p>
  </w:footnote>
  <w:footnote w:id="12">
    <w:p>
      <w:pPr>
        <w:pStyle w:val="1177"/>
        <w:ind w:left="142" w:firstLine="567"/>
        <w:jc w:val="both"/>
        <w:rPr>
          <w:rFonts w:ascii="Times New Roman" w:hAnsi="Times New Roman" w:cs="Times New Roman"/>
          <w:sz w:val="22"/>
          <w:szCs w:val="22"/>
        </w:rPr>
      </w:pPr>
      <w:r>
        <w:rPr>
          <w:rStyle w:val="1179"/>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универсальный передаточный документ (вместо накладной по форме ТОРГ-12).  </w:t>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ascii="Times New Roman" w:hAnsi="Times New Roman" w:cs="Times New Roman"/>
          <w:sz w:val="22"/>
          <w:szCs w:val="22"/>
        </w:rPr>
      </w:r>
      <w:r>
        <w:rPr>
          <w:rFonts w:ascii="Times New Roman" w:hAnsi="Times New Roman" w:cs="Times New Roman"/>
          <w:sz w:val="22"/>
          <w:szCs w:val="22"/>
        </w:rPr>
      </w:r>
    </w:p>
    <w:p>
      <w:pPr>
        <w:pStyle w:val="1177"/>
        <w:ind w:left="142" w:firstLine="567"/>
        <w:jc w:val="both"/>
        <w:rPr>
          <w:rFonts w:ascii="Times New Roman" w:hAnsi="Times New Roman" w:cs="Times New Roman"/>
          <w:sz w:val="22"/>
          <w:szCs w:val="22"/>
        </w:rPr>
      </w:pPr>
      <w:r>
        <w:rPr>
          <w:rFonts w:eastAsia="Times New Roman"/>
        </w:rPr>
        <w:br w:type="page" w:clear="all"/>
      </w:r>
      <w:r>
        <w:rPr>
          <w:rFonts w:ascii="Times New Roman" w:hAnsi="Times New Roman" w:cs="Times New Roman"/>
          <w:sz w:val="22"/>
          <w:szCs w:val="22"/>
        </w:rPr>
      </w:r>
    </w:p>
  </w:footnote>
  <w:footnote w:id="13">
    <w:p>
      <w:pPr>
        <w:pStyle w:val="1177"/>
        <w:jc w:val="both"/>
        <w:rPr>
          <w:rFonts w:ascii="Times New Roman" w:hAnsi="Times New Roman" w:cs="Times New Roman"/>
        </w:rPr>
      </w:pPr>
      <w:r>
        <w:rPr>
          <w:rStyle w:val="1179"/>
        </w:rPr>
        <w:footnoteRef/>
      </w:r>
      <w:r>
        <w:t xml:space="preserve"> </w:t>
      </w:r>
      <w:r>
        <w:rPr>
          <w:rFonts w:ascii="Times New Roman" w:hAnsi="Times New Roman" w:cs="Times New Roman"/>
        </w:rPr>
        <w:t xml:space="preserve">Если на проверку направляется несколько независимых гарантий по 1 договору, критерием является их общая сумма.</w:t>
      </w:r>
      <w:r>
        <w:rPr>
          <w:rFonts w:ascii="Times New Roman" w:hAnsi="Times New Roman" w:cs="Times New Roman"/>
        </w:rPr>
      </w:r>
    </w:p>
  </w:footnote>
  <w:footnote w:id="14">
    <w:p>
      <w:pPr>
        <w:pStyle w:val="1177"/>
      </w:pPr>
      <w:r>
        <w:rPr>
          <w:rStyle w:val="1179"/>
        </w:rPr>
        <w:footnoteRef/>
      </w:r>
      <w:r>
        <w:t xml:space="preserve"> </w:t>
      </w:r>
      <w:r>
        <w:rPr>
          <w:rFonts w:ascii="Times New Roman" w:hAnsi="Times New Roman" w:cs="Times New Roman"/>
        </w:rPr>
        <w:t xml:space="preserve">Предоставляется </w:t>
      </w:r>
      <w:r>
        <w:rPr>
          <w:rFonts w:ascii="Times New Roman" w:hAnsi="Times New Roman" w:cs="Times New Roman"/>
        </w:rPr>
        <w:t xml:space="preserve">в тех случаях, </w:t>
      </w:r>
      <w:r>
        <w:rPr>
          <w:rFonts w:ascii="Times New Roman" w:hAnsi="Times New Roman" w:cs="Times New Roman"/>
        </w:rPr>
        <w:t xml:space="preserve">когда гарант является кредитной организацией</w:t>
      </w:r>
      <w:r>
        <w:rPr>
          <w:rFonts w:ascii="Times New Roman" w:hAnsi="Times New Roman" w:cs="Times New Roman"/>
        </w:rPr>
        <w:t xml:space="preserve">.</w:t>
      </w:r>
      <w:r/>
    </w:p>
  </w:footnote>
  <w:footnote w:id="15">
    <w:p>
      <w:pPr>
        <w:pStyle w:val="1177"/>
        <w:jc w:val="both"/>
        <w:rPr>
          <w:rFonts w:ascii="Times New Roman" w:hAnsi="Times New Roman" w:cs="Times New Roman"/>
        </w:rPr>
      </w:pPr>
      <w:r>
        <w:rPr>
          <w:rStyle w:val="1179"/>
        </w:rPr>
        <w:footnoteRef/>
      </w:r>
      <w:r>
        <w:t xml:space="preserve"> </w:t>
      </w:r>
      <w:r>
        <w:rPr>
          <w:rFonts w:ascii="Times New Roman" w:hAnsi="Times New Roman" w:cs="Times New Roman"/>
        </w:rPr>
        <w:t xml:space="preserve">Если на проверку направляется несколько </w:t>
      </w:r>
      <w:r>
        <w:rPr>
          <w:rFonts w:ascii="Times New Roman" w:hAnsi="Times New Roman" w:cs="Times New Roman"/>
        </w:rPr>
        <w:t xml:space="preserve">независимых</w:t>
      </w:r>
      <w:r>
        <w:rPr>
          <w:rFonts w:ascii="Times New Roman" w:hAnsi="Times New Roman" w:cs="Times New Roman"/>
        </w:rPr>
        <w:t xml:space="preserve"> гарантий по 1 договору, критерием является их общая сумма.</w:t>
      </w:r>
      <w:r>
        <w:rPr>
          <w:rFonts w:ascii="Times New Roman" w:hAnsi="Times New Roman" w:cs="Times New Roman"/>
        </w:rPr>
      </w:r>
    </w:p>
  </w:footnote>
  <w:footnote w:id="16">
    <w:p>
      <w:pPr>
        <w:pStyle w:val="1177"/>
        <w:jc w:val="both"/>
      </w:pPr>
      <w:r>
        <w:rPr>
          <w:rStyle w:val="1179"/>
        </w:rPr>
        <w:footnoteRef/>
      </w:r>
      <w:r>
        <w:t xml:space="preserve"> </w:t>
      </w:r>
      <w:r>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закупки, которая относится к конкурентной закупке с уч</w:t>
      </w:r>
      <w:r>
        <w:rPr>
          <w:rFonts w:ascii="Times New Roman" w:hAnsi="Times New Roman"/>
        </w:rPr>
        <w:t xml:space="preserve">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w:t>
      </w:r>
      <w:r>
        <w:rPr>
          <w:rFonts w:ascii="Times New Roman" w:hAnsi="Times New Roman"/>
        </w:rPr>
        <w:t xml:space="preserve">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r/>
    </w:p>
  </w:footnote>
  <w:footnote w:id="17">
    <w:p>
      <w:pPr>
        <w:pStyle w:val="1177"/>
      </w:pPr>
      <w:r>
        <w:rPr>
          <w:rStyle w:val="1179"/>
        </w:rPr>
        <w:footnoteRef/>
      </w:r>
      <w:r>
        <w:rPr>
          <w:rFonts w:ascii="Times New Roman" w:hAnsi="Times New Roman"/>
        </w:rPr>
        <w:t xml:space="preserve"> </w:t>
      </w:r>
      <w:r>
        <w:rPr>
          <w:rFonts w:ascii="Times New Roman" w:hAnsi="Times New Roman"/>
        </w:rPr>
        <w:t xml:space="preserve">Применяется в тех случаях, когда Гарант является кредитной организацией</w:t>
      </w:r>
      <w:r>
        <w:rPr>
          <w:rFonts w:ascii="Times New Roman" w:hAnsi="Times New Roman"/>
        </w:rPr>
        <w:t xml:space="preserve">.</w:t>
      </w:r>
      <w:r/>
    </w:p>
  </w:footnote>
  <w:footnote w:id="18">
    <w:p>
      <w:pPr>
        <w:pStyle w:val="1177"/>
        <w:rPr>
          <w:rFonts w:ascii="Times New Roman" w:hAnsi="Times New Roman"/>
        </w:rPr>
      </w:pPr>
      <w:r>
        <w:rPr>
          <w:rStyle w:val="1179"/>
        </w:rPr>
        <w:footnoteRef/>
      </w:r>
      <w:r>
        <w:t xml:space="preserve"> </w:t>
      </w:r>
      <w:r>
        <w:rPr>
          <w:rFonts w:ascii="Times New Roman" w:hAnsi="Times New Roman"/>
        </w:rPr>
        <w:t xml:space="preserve">В части гарантов, предоставивших независимые гарантии в рамках договор</w:t>
      </w:r>
      <w:r>
        <w:rPr>
          <w:rFonts w:ascii="Times New Roman" w:hAnsi="Times New Roman"/>
        </w:rPr>
        <w:t xml:space="preserve">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 xml:space="preserve">Покупатель</w:t>
      </w:r>
      <w:r>
        <w:rPr>
          <w:rFonts w:ascii="Times New Roman" w:hAnsi="Times New Roman"/>
        </w:rPr>
        <w:t xml:space="preserve"> вправе потребо</w:t>
      </w:r>
      <w:r>
        <w:rPr>
          <w:rFonts w:ascii="Times New Roman" w:hAnsi="Times New Roman"/>
        </w:rPr>
        <w:t xml:space="preserve">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735054312"/>
      <w:docPartObj>
        <w:docPartGallery w:val="Page Numbers (Top of Page)"/>
        <w:docPartUnique w:val="true"/>
      </w:docPartObj>
      <w:rPr>
        <w:rFonts w:ascii="Times New Roman" w:hAnsi="Times New Roman" w:cs="Times New Roman"/>
      </w:rPr>
    </w:sdtPr>
    <w:sdtContent>
      <w:p>
        <w:pPr>
          <w:pStyle w:val="1198"/>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rPr>
          <w:t xml:space="preserve">24</w:t>
        </w:r>
        <w:r>
          <w:rPr>
            <w:rFonts w:ascii="Times New Roman" w:hAnsi="Times New Roman" w:cs="Times New Roman"/>
            <w:sz w:val="24"/>
          </w:rPr>
          <w:fldChar w:fldCharType="end"/>
        </w:r>
        <w:r>
          <w:rPr>
            <w:rFonts w:ascii="Times New Roman" w:hAnsi="Times New Roman" w:cs="Times New Roman"/>
          </w:rPr>
        </w:r>
      </w:p>
    </w:sdtContent>
  </w:sdt>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8"/>
      <w:jc w:val="center"/>
    </w:pPr>
    <w:r>
      <w:t xml:space="preserve">91</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0" w:firstLine="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1069" w:hanging="360"/>
      </w:pPr>
      <w:rPr>
        <w:rFonts w:hint="default"/>
        <w:b/>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
    <w:multiLevelType w:val="hybridMultilevel"/>
    <w:styleLink w:val="1182"/>
    <w:lvl w:ilvl="0">
      <w:start w:val="1"/>
      <w:numFmt w:val="bullet"/>
      <w:pStyle w:val="1182"/>
      <w:isLgl w:val="false"/>
      <w:suff w:val="tab"/>
      <w:lvlText w:val="•"/>
      <w:lvlJc w:val="left"/>
      <w:pPr>
        <w:ind w:left="142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4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8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0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2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4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8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
    <w:multiLevelType w:val="hybridMultilevel"/>
    <w:styleLink w:val="1201"/>
    <w:lvl w:ilvl="0">
      <w:start w:val="1"/>
      <w:numFmt w:val="bullet"/>
      <w:pStyle w:val="1201"/>
      <w:isLgl w:val="false"/>
      <w:suff w:val="tab"/>
      <w:lvlText w:val="-"/>
      <w:lvlJc w:val="left"/>
      <w:pPr>
        <w:ind w:left="142" w:firstLine="567"/>
        <w:tabs>
          <w:tab w:val="left" w:pos="360" w:leader="none"/>
          <w:tab w:val="num" w:pos="851"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360" w:leader="none"/>
          <w:tab w:val="num" w:pos="14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360" w:leader="none"/>
          <w:tab w:val="left" w:pos="851" w:leader="none"/>
          <w:tab w:val="left" w:pos="993"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360" w:leader="none"/>
          <w:tab w:val="left" w:pos="851" w:leader="none"/>
          <w:tab w:val="left" w:pos="993"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360" w:leader="none"/>
          <w:tab w:val="left" w:pos="851" w:leader="none"/>
          <w:tab w:val="left" w:pos="993"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360" w:leader="none"/>
          <w:tab w:val="left" w:pos="851" w:leader="none"/>
          <w:tab w:val="left" w:pos="993"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360" w:leader="none"/>
          <w:tab w:val="left" w:pos="851" w:leader="none"/>
          <w:tab w:val="left" w:pos="993"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360" w:leader="none"/>
          <w:tab w:val="left" w:pos="851" w:leader="none"/>
          <w:tab w:val="left" w:pos="993"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360" w:leader="none"/>
          <w:tab w:val="left" w:pos="851" w:leader="none"/>
          <w:tab w:val="left" w:pos="993"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4">
    <w:multiLevelType w:val="hybridMultilevel"/>
    <w:lvl w:ilvl="0">
      <w:start w:val="1"/>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rPr>
    </w:lvl>
    <w:lvl w:ilvl="2">
      <w:start w:val="1"/>
      <w:numFmt w:val="decimal"/>
      <w:isLgl/>
      <w:suff w:val="tab"/>
      <w:lvlText w:val="%1.%2.%3."/>
      <w:lvlJc w:val="left"/>
      <w:pPr>
        <w:ind w:left="1080" w:hanging="720"/>
      </w:pPr>
      <w:rPr>
        <w:rFonts w:hint="default"/>
      </w:rPr>
    </w:lvl>
    <w:lvl w:ilvl="3">
      <w:start w:val="1"/>
      <w:numFmt w:val="decimal"/>
      <w:isLgl/>
      <w:suff w:val="tab"/>
      <w:lvlText w:val="%1.%2.%3.%4."/>
      <w:lvlJc w:val="left"/>
      <w:pPr>
        <w:ind w:left="1080" w:hanging="72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440" w:hanging="1080"/>
      </w:pPr>
      <w:rPr>
        <w:rFonts w:hint="default"/>
      </w:rPr>
    </w:lvl>
    <w:lvl w:ilvl="6">
      <w:start w:val="1"/>
      <w:numFmt w:val="decimal"/>
      <w:isLgl/>
      <w:suff w:val="tab"/>
      <w:lvlText w:val="%1.%2.%3.%4.%5.%6.%7."/>
      <w:lvlJc w:val="left"/>
      <w:pPr>
        <w:ind w:left="1800" w:hanging="1440"/>
      </w:pPr>
      <w:rPr>
        <w:rFonts w:hint="default"/>
      </w:rPr>
    </w:lvl>
    <w:lvl w:ilvl="7">
      <w:start w:val="1"/>
      <w:numFmt w:val="decimal"/>
      <w:isLgl/>
      <w:suff w:val="tab"/>
      <w:lvlText w:val="%1.%2.%3.%4.%5.%6.%7.%8."/>
      <w:lvlJc w:val="left"/>
      <w:pPr>
        <w:ind w:left="1800" w:hanging="1440"/>
      </w:pPr>
      <w:rPr>
        <w:rFonts w:hint="default"/>
      </w:rPr>
    </w:lvl>
    <w:lvl w:ilvl="8">
      <w:start w:val="1"/>
      <w:numFmt w:val="decimal"/>
      <w:isLgl/>
      <w:suff w:val="tab"/>
      <w:lvlText w:val="%1.%2.%3.%4.%5.%6.%7.%8.%9."/>
      <w:lvlJc w:val="left"/>
      <w:pPr>
        <w:ind w:left="2160" w:hanging="1800"/>
      </w:pPr>
      <w:rPr>
        <w:rFonts w:hint="default"/>
      </w:rPr>
    </w:lvl>
  </w:abstractNum>
  <w:abstractNum w:abstractNumId="5">
    <w:multiLevelType w:val="hybridMultilevel"/>
    <w:styleLink w:val="1231"/>
    <w:lvl w:ilvl="0">
      <w:start w:val="1"/>
      <w:numFmt w:val="bullet"/>
      <w:pStyle w:val="1231"/>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091" w:firstLine="338"/>
        <w:tabs>
          <w:tab w:val="left" w:pos="284" w:leader="none"/>
          <w:tab w:val="left" w:pos="1080" w:leader="none"/>
          <w:tab w:val="num" w:pos="18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811" w:firstLine="338"/>
        <w:tabs>
          <w:tab w:val="left" w:pos="284" w:leader="none"/>
          <w:tab w:val="left" w:pos="1080" w:leader="none"/>
          <w:tab w:val="num" w:pos="25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531" w:firstLine="338"/>
        <w:tabs>
          <w:tab w:val="left" w:pos="284" w:leader="none"/>
          <w:tab w:val="left" w:pos="1080" w:leader="none"/>
          <w:tab w:val="num" w:pos="32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251" w:firstLine="338"/>
        <w:tabs>
          <w:tab w:val="left" w:pos="284" w:leader="none"/>
          <w:tab w:val="left" w:pos="1080" w:leader="none"/>
          <w:tab w:val="num" w:pos="396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971" w:firstLine="338"/>
        <w:tabs>
          <w:tab w:val="left" w:pos="284" w:leader="none"/>
          <w:tab w:val="left" w:pos="1080" w:leader="none"/>
          <w:tab w:val="num" w:pos="46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691" w:firstLine="338"/>
        <w:tabs>
          <w:tab w:val="left" w:pos="284" w:leader="none"/>
          <w:tab w:val="left" w:pos="1080" w:leader="none"/>
          <w:tab w:val="num" w:pos="54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5411" w:firstLine="338"/>
        <w:tabs>
          <w:tab w:val="left" w:pos="284" w:leader="none"/>
          <w:tab w:val="left" w:pos="1080" w:leader="none"/>
          <w:tab w:val="num" w:pos="61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131" w:firstLine="338"/>
        <w:tabs>
          <w:tab w:val="left" w:pos="284" w:leader="none"/>
          <w:tab w:val="left" w:pos="1080" w:leader="none"/>
          <w:tab w:val="num" w:pos="684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6">
    <w:multiLevelType w:val="hybridMultilevel"/>
    <w:lvl w:ilvl="0">
      <w:start w:val="4"/>
      <w:numFmt w:val="decimal"/>
      <w:pStyle w:val="1390"/>
      <w:isLgl w:val="false"/>
      <w:suff w:val="tab"/>
      <w:lvlText w:val="%1."/>
      <w:lvlJc w:val="left"/>
      <w:pPr>
        <w:ind w:left="675" w:hanging="675"/>
      </w:pPr>
      <w:rPr>
        <w:rFonts w:hint="default" w:cs="Times New Roman"/>
      </w:rPr>
    </w:lvl>
    <w:lvl w:ilvl="1">
      <w:start w:val="1"/>
      <w:numFmt w:val="bullet"/>
      <w:isLgl w:val="false"/>
      <w:suff w:val="tab"/>
      <w:lvlText w:val=""/>
      <w:lvlJc w:val="left"/>
      <w:pPr>
        <w:ind w:left="1440" w:hanging="720"/>
      </w:pPr>
      <w:rPr>
        <w:rFonts w:hint="default" w:ascii="Symbol" w:hAnsi="Symbol"/>
      </w:rPr>
    </w:lvl>
    <w:lvl w:ilvl="2">
      <w:start w:val="1"/>
      <w:numFmt w:val="decimal"/>
      <w:isLgl w:val="false"/>
      <w:suff w:val="tab"/>
      <w:lvlText w:val="%1.%2.%3."/>
      <w:lvlJc w:val="left"/>
      <w:pPr>
        <w:ind w:left="2160" w:hanging="720"/>
      </w:pPr>
      <w:rPr>
        <w:rFonts w:hint="default" w:cs="Times New Roman"/>
      </w:rPr>
    </w:lvl>
    <w:lvl w:ilvl="3">
      <w:start w:val="1"/>
      <w:numFmt w:val="decimal"/>
      <w:isLgl w:val="false"/>
      <w:suff w:val="tab"/>
      <w:lvlText w:val="%1.%2.%3.%4."/>
      <w:lvlJc w:val="left"/>
      <w:pPr>
        <w:ind w:left="3240" w:hanging="1080"/>
      </w:pPr>
      <w:rPr>
        <w:rFonts w:hint="default" w:cs="Times New Roman"/>
      </w:rPr>
    </w:lvl>
    <w:lvl w:ilvl="4">
      <w:start w:val="1"/>
      <w:numFmt w:val="decimal"/>
      <w:isLgl w:val="false"/>
      <w:suff w:val="tab"/>
      <w:lvlText w:val="%1.%2.%3.%4.%5."/>
      <w:lvlJc w:val="left"/>
      <w:pPr>
        <w:ind w:left="3960" w:hanging="1080"/>
      </w:pPr>
      <w:rPr>
        <w:rFonts w:hint="default" w:cs="Times New Roman"/>
      </w:rPr>
    </w:lvl>
    <w:lvl w:ilvl="5">
      <w:start w:val="1"/>
      <w:numFmt w:val="decimal"/>
      <w:isLgl w:val="false"/>
      <w:suff w:val="tab"/>
      <w:lvlText w:val="%1.%2.%3.%4.%5.%6."/>
      <w:lvlJc w:val="left"/>
      <w:pPr>
        <w:ind w:left="5040" w:hanging="1440"/>
      </w:pPr>
      <w:rPr>
        <w:rFonts w:hint="default" w:cs="Times New Roman"/>
      </w:rPr>
    </w:lvl>
    <w:lvl w:ilvl="6">
      <w:start w:val="1"/>
      <w:numFmt w:val="decimal"/>
      <w:isLgl w:val="false"/>
      <w:suff w:val="tab"/>
      <w:lvlText w:val="%1.%2.%3.%4.%5.%6.%7."/>
      <w:lvlJc w:val="left"/>
      <w:pPr>
        <w:ind w:left="6120" w:hanging="1800"/>
      </w:pPr>
      <w:rPr>
        <w:rFonts w:hint="default" w:cs="Times New Roman"/>
      </w:rPr>
    </w:lvl>
    <w:lvl w:ilvl="7">
      <w:start w:val="1"/>
      <w:numFmt w:val="decimal"/>
      <w:isLgl w:val="false"/>
      <w:suff w:val="tab"/>
      <w:lvlText w:val="%1.%2.%3.%4.%5.%6.%7.%8."/>
      <w:lvlJc w:val="left"/>
      <w:pPr>
        <w:ind w:left="6840" w:hanging="1800"/>
      </w:pPr>
      <w:rPr>
        <w:rFonts w:hint="default" w:cs="Times New Roman"/>
      </w:rPr>
    </w:lvl>
    <w:lvl w:ilvl="8">
      <w:start w:val="1"/>
      <w:numFmt w:val="decimal"/>
      <w:isLgl w:val="false"/>
      <w:suff w:val="tab"/>
      <w:lvlText w:val="%1.%2.%3.%4.%5.%6.%7.%8.%9."/>
      <w:lvlJc w:val="left"/>
      <w:pPr>
        <w:ind w:left="7920" w:hanging="2160"/>
      </w:pPr>
      <w:rPr>
        <w:rFonts w:hint="default" w:cs="Times New Roman"/>
      </w:rPr>
    </w:lvl>
  </w:abstractNum>
  <w:abstractNum w:abstractNumId="7">
    <w:multiLevelType w:val="hybridMultilevel"/>
    <w:styleLink w:val="1202"/>
    <w:lvl w:ilvl="0">
      <w:start w:val="1"/>
      <w:numFmt w:val="bullet"/>
      <w:pStyle w:val="1202"/>
      <w:isLgl w:val="false"/>
      <w:suff w:val="tab"/>
      <w:lvlText w:val="-"/>
      <w:lvlJc w:val="left"/>
      <w:pPr>
        <w:ind w:left="400" w:firstLine="300"/>
        <w:tabs>
          <w:tab w:val="left" w:pos="363" w:leader="none"/>
          <w:tab w:val="num" w:pos="11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4"/>
        <w:tabs>
          <w:tab w:val="left" w:pos="363" w:leader="none"/>
          <w:tab w:val="num" w:pos="14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8"/>
        <w:tabs>
          <w:tab w:val="left" w:pos="363" w:leader="none"/>
          <w:tab w:val="left" w:pos="1100" w:leader="none"/>
          <w:tab w:val="num" w:pos="21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20"/>
        <w:tabs>
          <w:tab w:val="left" w:pos="363" w:leader="none"/>
          <w:tab w:val="left" w:pos="1100" w:leader="none"/>
          <w:tab w:val="num" w:pos="28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2"/>
        <w:tabs>
          <w:tab w:val="left" w:pos="363" w:leader="none"/>
          <w:tab w:val="left" w:pos="1100" w:leader="none"/>
          <w:tab w:val="num" w:pos="358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44"/>
        <w:tabs>
          <w:tab w:val="left" w:pos="363" w:leader="none"/>
          <w:tab w:val="left" w:pos="1100" w:leader="none"/>
          <w:tab w:val="num" w:pos="43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56"/>
        <w:tabs>
          <w:tab w:val="left" w:pos="363" w:leader="none"/>
          <w:tab w:val="left" w:pos="1100" w:leader="none"/>
          <w:tab w:val="num" w:pos="50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68"/>
        <w:tabs>
          <w:tab w:val="left" w:pos="363" w:leader="none"/>
          <w:tab w:val="left" w:pos="1100" w:leader="none"/>
          <w:tab w:val="num" w:pos="57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0"/>
        <w:tabs>
          <w:tab w:val="left" w:pos="363" w:leader="none"/>
          <w:tab w:val="left" w:pos="1100" w:leader="none"/>
          <w:tab w:val="num" w:pos="64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8">
    <w:multiLevelType w:val="hybridMultilevel"/>
    <w:styleLink w:val="1209"/>
    <w:lvl w:ilvl="0">
      <w:start w:val="1"/>
      <w:numFmt w:val="bullet"/>
      <w:pStyle w:val="1209"/>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9">
    <w:multiLevelType w:val="hybridMultilevel"/>
    <w:styleLink w:val="1243"/>
    <w:lvl w:ilvl="0">
      <w:start w:val="1"/>
      <w:numFmt w:val="decimal"/>
      <w:pStyle w:val="1243"/>
      <w:isLgl w:val="false"/>
      <w:suff w:val="tab"/>
      <w:lvlText w:val="%1."/>
      <w:lvlJc w:val="left"/>
      <w:pPr>
        <w:ind w:left="878" w:hanging="168"/>
        <w:tabs>
          <w:tab w:val="left" w:pos="162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67" w:firstLine="142"/>
        <w:tabs>
          <w:tab w:val="num" w:pos="1276" w:leader="none"/>
          <w:tab w:val="left" w:pos="1418" w:leader="none"/>
          <w:tab w:val="left" w:pos="162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09" w:firstLine="0"/>
        <w:tabs>
          <w:tab w:val="num"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decimal"/>
      <w:isLgl w:val="false"/>
      <w:suff w:val="tab"/>
      <w:lvlText w:val="%2.%3.%4."/>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decimal"/>
      <w:isLgl w:val="false"/>
      <w:suff w:val="tab"/>
      <w:lvlText w:val="%2.%3.%4.%5."/>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decimal"/>
      <w:isLgl w:val="false"/>
      <w:suff w:val="tab"/>
      <w:lvlText w:val="%2.%3.%4.%5.%6."/>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decimal"/>
      <w:isLgl w:val="false"/>
      <w:suff w:val="tab"/>
      <w:lvlText w:val="%2.%3.%4.%5.%6.%7."/>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decimal"/>
      <w:isLgl w:val="false"/>
      <w:suff w:val="tab"/>
      <w:lvlText w:val="%2.%3.%4.%5.%6.%7.%8."/>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decimal"/>
      <w:isLgl w:val="false"/>
      <w:suff w:val="tab"/>
      <w:lvlText w:val="%2.%3.%4.%5.%6.%7.%8.%9."/>
      <w:lvlJc w:val="left"/>
      <w:pPr>
        <w:ind w:left="731" w:hanging="22"/>
        <w:tabs>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10">
    <w:multiLevelType w:val="hybridMultilevel"/>
    <w:styleLink w:val="1189"/>
    <w:lvl w:ilvl="0">
      <w:start w:val="1"/>
      <w:numFmt w:val="bullet"/>
      <w:pStyle w:val="1189"/>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11">
    <w:multiLevelType w:val="hybridMultilevel"/>
    <w:styleLink w:val="1227"/>
    <w:lvl w:ilvl="0">
      <w:start w:val="1"/>
      <w:numFmt w:val="bullet"/>
      <w:pStyle w:val="1227"/>
      <w:isLgl w:val="false"/>
      <w:suff w:val="tab"/>
      <w:lvlText w:val="•"/>
      <w:lvlJc w:val="left"/>
      <w:pPr>
        <w:ind w:left="371" w:firstLine="338"/>
        <w:tabs>
          <w:tab w:val="left" w:pos="180" w:leader="none"/>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180" w:leader="none"/>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80" w:leader="none"/>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80" w:leader="none"/>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80" w:leader="none"/>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80" w:leader="none"/>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80" w:leader="none"/>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80" w:leader="none"/>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80" w:leader="none"/>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2">
    <w:multiLevelType w:val="hybridMultilevel"/>
    <w:styleLink w:val="1186"/>
    <w:lvl w:ilvl="0">
      <w:start w:val="1"/>
      <w:numFmt w:val="bullet"/>
      <w:pStyle w:val="1186"/>
      <w:isLgl w:val="false"/>
      <w:suff w:val="tab"/>
      <w:lvlText w:val="−"/>
      <w:lvlJc w:val="left"/>
      <w:pPr>
        <w:ind w:left="1152" w:firstLine="277"/>
        <w:tabs>
          <w:tab w:val="left" w:pos="1080" w:leader="none"/>
          <w:tab w:val="num" w:pos="186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13">
    <w:multiLevelType w:val="hybridMultilevel"/>
    <w:lvl w:ilvl="0">
      <w:start w:val="3"/>
      <w:numFmt w:val="decimal"/>
      <w:isLgl w:val="false"/>
      <w:suff w:val="tab"/>
      <w:lvlText w:val="%1."/>
      <w:lvlJc w:val="left"/>
      <w:pPr>
        <w:ind w:left="720" w:hanging="720"/>
      </w:pPr>
      <w:rPr>
        <w:rFonts w:hint="default" w:cs="Times New Roman"/>
      </w:rPr>
    </w:lvl>
    <w:lvl w:ilvl="1">
      <w:start w:val="1"/>
      <w:numFmt w:val="decimal"/>
      <w:isLgl w:val="false"/>
      <w:suff w:val="tab"/>
      <w:lvlText w:val="%1.%2."/>
      <w:lvlJc w:val="left"/>
      <w:pPr>
        <w:ind w:left="1440" w:hanging="1080"/>
      </w:pPr>
      <w:rPr>
        <w:rFonts w:hint="default" w:cs="Times New Roman"/>
      </w:rPr>
    </w:lvl>
    <w:lvl w:ilvl="2">
      <w:start w:val="1"/>
      <w:numFmt w:val="decimal"/>
      <w:isLgl w:val="false"/>
      <w:suff w:val="tab"/>
      <w:lvlText w:val="%1.%2.%3."/>
      <w:lvlJc w:val="left"/>
      <w:pPr>
        <w:ind w:left="1506" w:hanging="1080"/>
      </w:pPr>
      <w:rPr>
        <w:rFonts w:hint="default" w:cs="Times New Roman"/>
      </w:rPr>
    </w:lvl>
    <w:lvl w:ilvl="3">
      <w:start w:val="1"/>
      <w:numFmt w:val="decimal"/>
      <w:isLgl w:val="false"/>
      <w:suff w:val="tab"/>
      <w:lvlText w:val="%1.%2.%3.%4."/>
      <w:lvlJc w:val="left"/>
      <w:pPr>
        <w:ind w:left="2008" w:hanging="1440"/>
      </w:pPr>
      <w:rPr>
        <w:rFonts w:hint="default" w:cs="Times New Roman"/>
      </w:rPr>
    </w:lvl>
    <w:lvl w:ilvl="4">
      <w:start w:val="1"/>
      <w:numFmt w:val="bullet"/>
      <w:isLgl w:val="false"/>
      <w:suff w:val="tab"/>
      <w:lvlText w:val=""/>
      <w:lvlJc w:val="left"/>
      <w:pPr>
        <w:ind w:left="2880" w:hanging="1440"/>
      </w:pPr>
      <w:rPr>
        <w:rFonts w:hint="default" w:ascii="Symbol" w:hAnsi="Symbol"/>
      </w:rPr>
    </w:lvl>
    <w:lvl w:ilvl="5">
      <w:start w:val="1"/>
      <w:numFmt w:val="decimal"/>
      <w:isLgl w:val="false"/>
      <w:suff w:val="tab"/>
      <w:lvlText w:val="%1.%2.%3.%4.%5.%6."/>
      <w:lvlJc w:val="left"/>
      <w:pPr>
        <w:ind w:left="3600" w:hanging="1800"/>
      </w:pPr>
      <w:rPr>
        <w:rFonts w:hint="default" w:cs="Times New Roman"/>
      </w:rPr>
    </w:lvl>
    <w:lvl w:ilvl="6">
      <w:start w:val="1"/>
      <w:numFmt w:val="decimal"/>
      <w:isLgl w:val="false"/>
      <w:suff w:val="tab"/>
      <w:lvlText w:val="%1.%2.%3.%4.%5.%6.%7."/>
      <w:lvlJc w:val="left"/>
      <w:pPr>
        <w:ind w:left="3960" w:hanging="1800"/>
      </w:pPr>
      <w:rPr>
        <w:rFonts w:hint="default" w:cs="Times New Roman"/>
      </w:rPr>
    </w:lvl>
    <w:lvl w:ilvl="7">
      <w:start w:val="1"/>
      <w:numFmt w:val="decimal"/>
      <w:isLgl w:val="false"/>
      <w:suff w:val="tab"/>
      <w:lvlText w:val="%1.%2.%3.%4.%5.%6.%7.%8."/>
      <w:lvlJc w:val="left"/>
      <w:pPr>
        <w:ind w:left="4680" w:hanging="2160"/>
      </w:pPr>
      <w:rPr>
        <w:rFonts w:hint="default" w:cs="Times New Roman"/>
      </w:rPr>
    </w:lvl>
    <w:lvl w:ilvl="8">
      <w:start w:val="1"/>
      <w:numFmt w:val="decimal"/>
      <w:isLgl w:val="false"/>
      <w:suff w:val="tab"/>
      <w:lvlText w:val="%1.%2.%3.%4.%5.%6.%7.%8.%9."/>
      <w:lvlJc w:val="left"/>
      <w:pPr>
        <w:ind w:left="5040" w:hanging="2160"/>
      </w:pPr>
      <w:rPr>
        <w:rFonts w:hint="default" w:cs="Times New Roman"/>
      </w:rPr>
    </w:lvl>
  </w:abstractNum>
  <w:abstractNum w:abstractNumId="14">
    <w:multiLevelType w:val="hybridMultilevel"/>
    <w:lvl w:ilvl="0">
      <w:start w:val="1"/>
      <w:numFmt w:val="decimal"/>
      <w:pStyle w:val="1477"/>
      <w:isLgl w:val="false"/>
      <w:suff w:val="tab"/>
      <w:lvlText w:val="%1."/>
      <w:lvlJc w:val="left"/>
      <w:pPr>
        <w:ind w:left="420" w:hanging="420"/>
        <w:tabs>
          <w:tab w:val="num" w:pos="420" w:leader="none"/>
        </w:tabs>
      </w:pPr>
      <w:rPr>
        <w:rFonts w:hint="default"/>
      </w:rPr>
    </w:lvl>
    <w:lvl w:ilvl="1">
      <w:start w:val="1"/>
      <w:numFmt w:val="decimal"/>
      <w:pStyle w:val="1471"/>
      <w:isLgl w:val="false"/>
      <w:suff w:val="tab"/>
      <w:lvlText w:val="%1.%2."/>
      <w:lvlJc w:val="left"/>
      <w:pPr>
        <w:ind w:left="6091" w:hanging="420"/>
        <w:tabs>
          <w:tab w:val="num" w:pos="6091" w:leader="none"/>
        </w:tabs>
      </w:pPr>
      <w:rPr>
        <w:rFonts w:hint="default"/>
        <w:b w:val="0"/>
        <w:i w:val="0"/>
        <w:color w:val="auto"/>
        <w:sz w:val="24"/>
        <w:szCs w:val="28"/>
      </w:rPr>
    </w:lvl>
    <w:lvl w:ilvl="2">
      <w:start w:val="1"/>
      <w:numFmt w:val="decimal"/>
      <w:pStyle w:val="1473"/>
      <w:isLgl w:val="false"/>
      <w:suff w:val="tab"/>
      <w:lvlText w:val="%1.%2.%3."/>
      <w:lvlJc w:val="left"/>
      <w:pPr>
        <w:ind w:left="2847" w:hanging="720"/>
        <w:tabs>
          <w:tab w:val="num" w:pos="2847" w:leader="none"/>
        </w:tabs>
      </w:pPr>
      <w:rPr>
        <w:rFonts w:hint="default"/>
        <w:b w:val="0"/>
      </w:rPr>
    </w:lvl>
    <w:lvl w:ilvl="3">
      <w:start w:val="1"/>
      <w:numFmt w:val="decimal"/>
      <w:pStyle w:val="1474"/>
      <w:isLgl w:val="false"/>
      <w:suff w:val="tab"/>
      <w:lvlText w:val="%1.%2.%3.%4."/>
      <w:lvlJc w:val="left"/>
      <w:pPr>
        <w:ind w:left="720" w:hanging="720"/>
        <w:tabs>
          <w:tab w:val="num" w:pos="720" w:leader="none"/>
        </w:tabs>
      </w:pPr>
      <w:rPr>
        <w:rFonts w:hint="default"/>
        <w:b w:val="0"/>
        <w:color w:val="auto"/>
      </w:rPr>
    </w:lvl>
    <w:lvl w:ilvl="4">
      <w:start w:val="1"/>
      <w:numFmt w:val="decimal"/>
      <w:pStyle w:val="1475"/>
      <w:isLgl w:val="false"/>
      <w:suff w:val="tab"/>
      <w:lvlText w:val="%1.%2.%3.%4.%5."/>
      <w:lvlJc w:val="left"/>
      <w:pPr>
        <w:ind w:left="1080" w:hanging="1080"/>
        <w:tabs>
          <w:tab w:val="num" w:pos="1080" w:leader="none"/>
        </w:tabs>
      </w:pPr>
      <w:rPr>
        <w:rFonts w:hint="default"/>
      </w:rPr>
    </w:lvl>
    <w:lvl w:ilvl="5">
      <w:start w:val="1"/>
      <w:numFmt w:val="decimal"/>
      <w:pStyle w:val="1476"/>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15">
    <w:multiLevelType w:val="hybridMultilevel"/>
    <w:styleLink w:val="1239"/>
    <w:lvl w:ilvl="0">
      <w:start w:val="1"/>
      <w:numFmt w:val="decimal"/>
      <w:pStyle w:val="1239"/>
      <w:isLgl w:val="false"/>
      <w:suff w:val="tab"/>
      <w:lvlText w:val="%1."/>
      <w:lvlJc w:val="left"/>
      <w:pPr>
        <w:ind w:left="425" w:firstLine="284"/>
        <w:tabs>
          <w:tab w:val="left" w:pos="360" w:leader="none"/>
          <w:tab w:val="num" w:pos="1134" w:leader="none"/>
          <w:tab w:val="left" w:pos="1418" w:leader="none"/>
        </w:tabs>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810" w:firstLine="540"/>
        <w:tabs>
          <w:tab w:val="left" w:pos="360" w:leader="none"/>
          <w:tab w:val="left" w:pos="1134" w:leader="none"/>
          <w:tab w:val="left" w:pos="1418" w:leader="none"/>
          <w:tab w:val="num" w:pos="1519" w:leader="none"/>
        </w:tabs>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1350" w:firstLine="374"/>
        <w:tabs>
          <w:tab w:val="left" w:pos="360" w:leader="none"/>
          <w:tab w:val="left" w:pos="1134" w:leader="none"/>
          <w:tab w:val="left" w:pos="1418" w:leader="none"/>
          <w:tab w:val="num" w:pos="2059" w:leader="none"/>
        </w:tabs>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2250" w:firstLine="206"/>
        <w:tabs>
          <w:tab w:val="left" w:pos="360" w:leader="none"/>
          <w:tab w:val="left" w:pos="1134" w:leader="none"/>
          <w:tab w:val="left" w:pos="1418" w:leader="none"/>
          <w:tab w:val="num" w:pos="2959" w:leader="none"/>
        </w:tabs>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2790" w:firstLine="38"/>
        <w:tabs>
          <w:tab w:val="left" w:pos="360" w:leader="none"/>
          <w:tab w:val="left" w:pos="1134" w:leader="none"/>
          <w:tab w:val="left" w:pos="1418" w:leader="none"/>
          <w:tab w:val="num" w:pos="3499"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tab"/>
      <w:lvlText w:val="%1.%2.%3.%4.%5.%6."/>
      <w:lvlJc w:val="left"/>
      <w:pPr>
        <w:ind w:left="3690" w:firstLine="428"/>
        <w:tabs>
          <w:tab w:val="left" w:pos="360" w:leader="none"/>
          <w:tab w:val="left" w:pos="1134" w:leader="none"/>
          <w:tab w:val="left" w:pos="1418" w:leader="none"/>
          <w:tab w:val="num" w:pos="4399"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tab"/>
      <w:lvlText w:val="%1.%2.%3.%4.%5.%6.%7."/>
      <w:lvlJc w:val="left"/>
      <w:pPr>
        <w:ind w:left="4590" w:firstLine="68"/>
        <w:tabs>
          <w:tab w:val="left" w:pos="360" w:leader="none"/>
          <w:tab w:val="left" w:pos="1134" w:leader="none"/>
          <w:tab w:val="left" w:pos="1418" w:leader="none"/>
          <w:tab w:val="num" w:pos="5299"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tab"/>
      <w:lvlText w:val="%1.%2.%3.%4.%5.%6.%7.%8."/>
      <w:lvlJc w:val="left"/>
      <w:pPr>
        <w:ind w:left="5130" w:firstLine="68"/>
        <w:tabs>
          <w:tab w:val="left" w:pos="360" w:leader="none"/>
          <w:tab w:val="left" w:pos="1134" w:leader="none"/>
          <w:tab w:val="left" w:pos="1418" w:leader="none"/>
          <w:tab w:val="num" w:pos="5839"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tab"/>
      <w:lvlText w:val="%1.%2.%3.%4.%5.%6.%7.%8.%9."/>
      <w:lvlJc w:val="left"/>
      <w:pPr>
        <w:ind w:left="6030" w:hanging="292"/>
        <w:tabs>
          <w:tab w:val="left" w:pos="360" w:leader="none"/>
          <w:tab w:val="left" w:pos="1134" w:leader="none"/>
          <w:tab w:val="left" w:pos="1418" w:leader="none"/>
        </w:tabs>
      </w:pPr>
      <w:rPr>
        <w:rFonts w:hAnsi="Arial Unicode MS"/>
        <w:b/>
        <w:bCs/>
        <w:caps w:val="0"/>
        <w:smallCaps w:val="0"/>
        <w:strike w:val="0"/>
        <w:color w:val="000000"/>
        <w:spacing w:val="0"/>
        <w:position w:val="0"/>
        <w:highlight w:val="none"/>
        <w:vertAlign w:val="baseline"/>
      </w:rPr>
    </w:lvl>
  </w:abstractNum>
  <w:abstractNum w:abstractNumId="16">
    <w:multiLevelType w:val="hybridMultilevel"/>
    <w:lvl w:ilvl="0">
      <w:start w:val="11"/>
      <w:numFmt w:val="decimal"/>
      <w:isLgl w:val="false"/>
      <w:suff w:val="tab"/>
      <w:lvlText w:val="%1."/>
      <w:lvlJc w:val="left"/>
      <w:pPr>
        <w:ind w:left="480" w:hanging="480"/>
      </w:pPr>
      <w:rPr>
        <w:rFonts w:hint="default"/>
      </w:rPr>
    </w:lvl>
    <w:lvl w:ilvl="1">
      <w:start w:val="1"/>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7">
    <w:multiLevelType w:val="hybridMultilevel"/>
    <w:styleLink w:val="1187"/>
    <w:lvl w:ilvl="0">
      <w:start w:val="1"/>
      <w:numFmt w:val="decimal"/>
      <w:pStyle w:val="1187"/>
      <w:isLgl w:val="false"/>
      <w:suff w:val="tab"/>
      <w:lvlText w:val="%1)"/>
      <w:lvlJc w:val="left"/>
      <w:pPr>
        <w:ind w:left="425" w:firstLine="284"/>
        <w:tabs>
          <w:tab w:val="left" w:pos="709" w:leader="none"/>
          <w:tab w:val="num" w:pos="1134"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4"/>
        <w:tabs>
          <w:tab w:val="left" w:pos="709"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101"/>
        <w:tabs>
          <w:tab w:val="left" w:pos="709" w:leader="none"/>
          <w:tab w:val="left" w:pos="1134"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8"/>
        <w:tabs>
          <w:tab w:val="left" w:pos="709" w:leader="none"/>
          <w:tab w:val="left" w:pos="1134"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50"/>
        <w:tabs>
          <w:tab w:val="left" w:pos="709" w:leader="none"/>
          <w:tab w:val="left" w:pos="1134"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137"/>
        <w:tabs>
          <w:tab w:val="left" w:pos="709" w:leader="none"/>
          <w:tab w:val="left" w:pos="1134"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74"/>
        <w:tabs>
          <w:tab w:val="left" w:pos="709" w:leader="none"/>
          <w:tab w:val="left" w:pos="1134"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86"/>
        <w:tabs>
          <w:tab w:val="left" w:pos="709" w:leader="none"/>
          <w:tab w:val="left" w:pos="1134"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173"/>
        <w:tabs>
          <w:tab w:val="left" w:pos="709" w:leader="none"/>
          <w:tab w:val="left" w:pos="1134"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18">
    <w:multiLevelType w:val="hybridMultilevel"/>
    <w:styleLink w:val="1197"/>
    <w:lvl w:ilvl="0">
      <w:start w:val="1"/>
      <w:numFmt w:val="bullet"/>
      <w:pStyle w:val="1197"/>
      <w:isLgl w:val="false"/>
      <w:suff w:val="tab"/>
      <w:lvlText w:val="–"/>
      <w:lvlJc w:val="left"/>
      <w:pPr>
        <w:ind w:left="284" w:firstLine="425"/>
        <w:tabs>
          <w:tab w:val="num" w:pos="993"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993" w:leader="none"/>
          <w:tab w:val="num" w:pos="21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993" w:leader="none"/>
          <w:tab w:val="num" w:pos="286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993" w:leader="none"/>
          <w:tab w:val="num" w:pos="358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993" w:leader="none"/>
          <w:tab w:val="num" w:pos="430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993" w:leader="none"/>
          <w:tab w:val="num" w:pos="50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993" w:leader="none"/>
          <w:tab w:val="num" w:pos="57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993" w:leader="none"/>
          <w:tab w:val="num" w:pos="6469" w:leader="none"/>
        </w:tabs>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19">
    <w:multiLevelType w:val="hybridMultilevel"/>
    <w:styleLink w:val="1193"/>
    <w:lvl w:ilvl="0">
      <w:start w:val="1"/>
      <w:numFmt w:val="decimal"/>
      <w:pStyle w:val="1193"/>
      <w:isLgl w:val="false"/>
      <w:suff w:val="tab"/>
      <w:lvlText w:val="%1."/>
      <w:lvlJc w:val="left"/>
      <w:pPr>
        <w:ind w:left="709" w:firstLine="0"/>
        <w:tabs>
          <w:tab w:val="num" w:pos="1418" w:leader="none"/>
          <w:tab w:val="left" w:pos="156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518" w:firstLine="518"/>
        <w:tabs>
          <w:tab w:val="num" w:pos="1227" w:leader="none"/>
          <w:tab w:val="left" w:pos="1418" w:leader="none"/>
          <w:tab w:val="left" w:pos="1560"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238" w:hanging="101"/>
        <w:tabs>
          <w:tab w:val="num" w:pos="194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1958" w:firstLine="544"/>
        <w:tabs>
          <w:tab w:val="left" w:pos="1418" w:leader="none"/>
          <w:tab w:val="left" w:pos="1560" w:leader="none"/>
          <w:tab w:val="num" w:pos="2667"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678" w:firstLine="556"/>
        <w:tabs>
          <w:tab w:val="left" w:pos="1418" w:leader="none"/>
          <w:tab w:val="left" w:pos="1560" w:leader="none"/>
          <w:tab w:val="num" w:pos="3387"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398" w:hanging="65"/>
        <w:tabs>
          <w:tab w:val="left" w:pos="1418" w:leader="none"/>
          <w:tab w:val="left" w:pos="1560" w:leader="none"/>
          <w:tab w:val="num" w:pos="4107"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118" w:firstLine="580"/>
        <w:tabs>
          <w:tab w:val="left" w:pos="1418" w:leader="none"/>
          <w:tab w:val="left" w:pos="1560" w:leader="none"/>
          <w:tab w:val="num" w:pos="4827"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4838" w:firstLine="592"/>
        <w:tabs>
          <w:tab w:val="left" w:pos="1418" w:leader="none"/>
          <w:tab w:val="left" w:pos="1560" w:leader="none"/>
          <w:tab w:val="num" w:pos="5547"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558" w:hanging="29"/>
        <w:tabs>
          <w:tab w:val="left" w:pos="1418" w:leader="none"/>
          <w:tab w:val="left" w:pos="1560" w:leader="none"/>
          <w:tab w:val="num" w:pos="6267" w:leader="none"/>
        </w:tabs>
      </w:pPr>
      <w:rPr>
        <w:rFonts w:hAnsi="Arial Unicode MS"/>
        <w:caps w:val="0"/>
        <w:smallCaps w:val="0"/>
        <w:strike w:val="0"/>
        <w:color w:val="000000"/>
        <w:spacing w:val="0"/>
        <w:position w:val="0"/>
        <w:highlight w:val="none"/>
        <w:vertAlign w:val="baseline"/>
      </w:rPr>
    </w:lvl>
  </w:abstractNum>
  <w:abstractNum w:abstractNumId="20">
    <w:multiLevelType w:val="hybridMultilevel"/>
    <w:styleLink w:val="1185"/>
    <w:lvl w:ilvl="0">
      <w:start w:val="1"/>
      <w:numFmt w:val="decimal"/>
      <w:pStyle w:val="1185"/>
      <w:isLgl w:val="false"/>
      <w:suff w:val="tab"/>
      <w:lvlText w:val="%1."/>
      <w:lvlJc w:val="left"/>
      <w:pPr>
        <w:ind w:left="792" w:hanging="83"/>
        <w:tabs>
          <w:tab w:val="num" w:pos="1501" w:leader="none"/>
          <w:tab w:val="left" w:pos="156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1634" w:hanging="83"/>
        <w:tabs>
          <w:tab w:val="left" w:pos="1560" w:leader="none"/>
          <w:tab w:val="num" w:pos="2343"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isLgl w:val="false"/>
      <w:suff w:val="tab"/>
      <w:lvlText w:val="%3.%4."/>
      <w:lvlJc w:val="left"/>
      <w:pPr>
        <w:ind w:left="842" w:firstLine="136"/>
        <w:tabs>
          <w:tab w:val="num" w:pos="1551" w:leader="none"/>
          <w:tab w:val="left" w:pos="1560"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3.%4.%5."/>
      <w:lvlJc w:val="left"/>
      <w:pPr>
        <w:ind w:left="2044" w:firstLine="270"/>
        <w:tabs>
          <w:tab w:val="left" w:pos="1560" w:leader="none"/>
          <w:tab w:val="num" w:pos="2753"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3.%4.%5.%6."/>
      <w:lvlJc w:val="left"/>
      <w:pPr>
        <w:ind w:left="2886" w:firstLine="404"/>
        <w:tabs>
          <w:tab w:val="left" w:pos="1560" w:leader="none"/>
          <w:tab w:val="num" w:pos="359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3.%4.%5.%6.%7."/>
      <w:lvlJc w:val="left"/>
      <w:pPr>
        <w:ind w:left="4088" w:firstLine="538"/>
        <w:tabs>
          <w:tab w:val="left" w:pos="1560" w:leader="none"/>
          <w:tab w:val="num" w:pos="4797"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3.%4.%5.%6.%7.%8."/>
      <w:lvlJc w:val="left"/>
      <w:pPr>
        <w:ind w:left="4930" w:hanging="36"/>
        <w:tabs>
          <w:tab w:val="left" w:pos="1560" w:leader="none"/>
          <w:tab w:val="num" w:pos="563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3.%4.%5.%6.%7.%8.%9."/>
      <w:lvlJc w:val="left"/>
      <w:pPr>
        <w:ind w:left="6132" w:firstLine="338"/>
        <w:tabs>
          <w:tab w:val="left" w:pos="1560" w:leader="none"/>
          <w:tab w:val="num" w:pos="6841" w:leader="none"/>
        </w:tabs>
      </w:pPr>
      <w:rPr>
        <w:rFonts w:hAnsi="Arial Unicode MS"/>
        <w:caps w:val="0"/>
        <w:smallCaps w:val="0"/>
        <w:strike w:val="0"/>
        <w:color w:val="000000"/>
        <w:spacing w:val="0"/>
        <w:position w:val="0"/>
        <w:highlight w:val="none"/>
        <w:vertAlign w:val="baseline"/>
      </w:rPr>
    </w:lvl>
  </w:abstractNum>
  <w:abstractNum w:abstractNumId="21">
    <w:multiLevelType w:val="hybridMultilevel"/>
    <w:styleLink w:val="1247"/>
    <w:lvl w:ilvl="0">
      <w:start w:val="1"/>
      <w:numFmt w:val="decimal"/>
      <w:pStyle w:val="1247"/>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isLgl w:val="false"/>
      <w:suff w:val="tab"/>
      <w:lvlText w:val="%1.%2.%3."/>
      <w:lvlJc w:val="left"/>
      <w:pPr>
        <w:ind w:left="630" w:hanging="12"/>
        <w:tabs>
          <w:tab w:val="num" w:pos="119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1.%2.%3.%4."/>
      <w:lvlJc w:val="left"/>
      <w:pPr>
        <w:ind w:left="1125" w:firstLine="414"/>
        <w:tabs>
          <w:tab w:val="num" w:pos="1692"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1.%2.%3.%4.%5."/>
      <w:lvlJc w:val="left"/>
      <w:pPr>
        <w:ind w:left="1260" w:firstLine="414"/>
        <w:tabs>
          <w:tab w:val="num" w:pos="182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1.%2.%3.%4.%5.%6."/>
      <w:lvlJc w:val="left"/>
      <w:pPr>
        <w:ind w:left="1755" w:firstLine="54"/>
        <w:tabs>
          <w:tab w:val="num" w:pos="2322"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isLgl w:val="false"/>
      <w:suff w:val="tab"/>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isLgl w:val="false"/>
      <w:suff w:val="tab"/>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22">
    <w:multiLevelType w:val="hybridMultilevel"/>
    <w:styleLink w:val="1206"/>
    <w:lvl w:ilvl="0">
      <w:start w:val="1"/>
      <w:numFmt w:val="bullet"/>
      <w:pStyle w:val="1206"/>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3">
    <w:multiLevelType w:val="hybridMultilevel"/>
    <w:styleLink w:val="1248"/>
    <w:lvl w:ilvl="0">
      <w:start w:val="1"/>
      <w:numFmt w:val="decimal"/>
      <w:pStyle w:val="1248"/>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861" w:firstLine="426"/>
        <w:tabs>
          <w:tab w:val="num" w:pos="1428"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1581" w:firstLine="426"/>
        <w:tabs>
          <w:tab w:val="num" w:pos="214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301" w:firstLine="426"/>
        <w:tabs>
          <w:tab w:val="num" w:pos="2868"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3021" w:firstLine="426"/>
        <w:tabs>
          <w:tab w:val="num" w:pos="3588"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3741" w:firstLine="426"/>
        <w:tabs>
          <w:tab w:val="num" w:pos="4308"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461" w:firstLine="426"/>
        <w:tabs>
          <w:tab w:val="num" w:pos="5028"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5181" w:firstLine="426"/>
        <w:tabs>
          <w:tab w:val="num" w:pos="5748"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5901" w:firstLine="426"/>
        <w:tabs>
          <w:tab w:val="num" w:pos="6468" w:leader="none"/>
        </w:tabs>
      </w:pPr>
      <w:rPr>
        <w:rFonts w:hAnsi="Arial Unicode MS"/>
        <w:caps w:val="0"/>
        <w:smallCaps w:val="0"/>
        <w:strike w:val="0"/>
        <w:color w:val="000000"/>
        <w:spacing w:val="0"/>
        <w:position w:val="0"/>
        <w:highlight w:val="none"/>
        <w:vertAlign w:val="baseline"/>
      </w:rPr>
    </w:lvl>
  </w:abstractNum>
  <w:abstractNum w:abstractNumId="24">
    <w:multiLevelType w:val="hybridMultilevel"/>
    <w:styleLink w:val="1195"/>
    <w:lvl w:ilvl="0">
      <w:start w:val="1"/>
      <w:numFmt w:val="bullet"/>
      <w:pStyle w:val="1195"/>
      <w:isLgl w:val="false"/>
      <w:suff w:val="tab"/>
      <w:lvlText w:val="–"/>
      <w:lvlJc w:val="left"/>
      <w:pPr>
        <w:ind w:left="1296" w:hanging="587"/>
        <w:tabs>
          <w:tab w:val="left" w:pos="3960" w:leader="none"/>
        </w:tabs>
      </w:pPr>
      <w:rPr>
        <w:rFonts w:hAnsi="Arial Unicode MS"/>
        <w:caps w:val="0"/>
        <w:smallCaps w:val="0"/>
        <w:strike w:val="0"/>
        <w:color w:val="000000"/>
        <w:spacing w:val="0"/>
        <w:position w:val="0"/>
        <w:highlight w:val="none"/>
        <w:vertAlign w:val="baseline"/>
      </w:rPr>
    </w:lvl>
    <w:lvl w:ilvl="1">
      <w:start w:val="1"/>
      <w:numFmt w:val="bullet"/>
      <w:isLgl w:val="false"/>
      <w:suff w:val="tab"/>
      <w:lvlText w:val="–"/>
      <w:lvlJc w:val="left"/>
      <w:pPr>
        <w:ind w:left="201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2">
      <w:start w:val="1"/>
      <w:numFmt w:val="bullet"/>
      <w:isLgl w:val="false"/>
      <w:suff w:val="tab"/>
      <w:lvlText w:val="–"/>
      <w:lvlJc w:val="left"/>
      <w:pPr>
        <w:ind w:left="273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3">
      <w:start w:val="1"/>
      <w:numFmt w:val="bullet"/>
      <w:isLgl w:val="false"/>
      <w:suff w:val="tab"/>
      <w:lvlText w:val="–"/>
      <w:lvlJc w:val="left"/>
      <w:pPr>
        <w:ind w:left="3456" w:hanging="587"/>
        <w:tabs>
          <w:tab w:val="left" w:pos="993" w:leader="none"/>
        </w:tabs>
      </w:pPr>
      <w:rPr>
        <w:rFonts w:hAnsi="Arial Unicode MS"/>
        <w:caps w:val="0"/>
        <w:smallCaps w:val="0"/>
        <w:strike w:val="0"/>
        <w:color w:val="000000"/>
        <w:spacing w:val="0"/>
        <w:position w:val="0"/>
        <w:highlight w:val="none"/>
        <w:vertAlign w:val="baseline"/>
      </w:rPr>
    </w:lvl>
    <w:lvl w:ilvl="4">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25">
    <w:multiLevelType w:val="hybridMultilevel"/>
    <w:lvl w:ilvl="0">
      <w:start w:val="1"/>
      <w:numFmt w:val="bullet"/>
      <w:isLgl w:val="false"/>
      <w:suff w:val="tab"/>
      <w:lvlText w:val=""/>
      <w:lvlJc w:val="left"/>
      <w:pPr>
        <w:ind w:left="1080" w:hanging="360"/>
        <w:tabs>
          <w:tab w:val="num" w:pos="1080" w:leader="none"/>
        </w:tabs>
      </w:pPr>
      <w:rPr>
        <w:rFonts w:hint="default" w:ascii="Symbol" w:hAnsi="Symbol"/>
      </w:rPr>
    </w:lvl>
    <w:lvl w:ilvl="1">
      <w:start w:val="1"/>
      <w:numFmt w:val="bullet"/>
      <w:pStyle w:val="1399"/>
      <w:isLgl w:val="false"/>
      <w:suff w:val="tab"/>
      <w:lvlText w:val=""/>
      <w:lvlJc w:val="left"/>
      <w:pPr>
        <w:ind w:left="1440" w:hanging="360"/>
        <w:tabs>
          <w:tab w:val="num" w:pos="1440" w:leader="none"/>
        </w:tabs>
      </w:pPr>
      <w:rPr>
        <w:rFonts w:hint="default" w:ascii="Symbol" w:hAnsi="Symbol"/>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26">
    <w:multiLevelType w:val="hybridMultilevel"/>
    <w:lvl w:ilvl="0">
      <w:start w:val="1"/>
      <w:numFmt w:val="decimal"/>
      <w:isLgl w:val="false"/>
      <w:suff w:val="space"/>
      <w:lvlText w:val="%1."/>
      <w:lvlJc w:val="left"/>
      <w:pPr>
        <w:ind w:left="-283" w:firstLine="709"/>
      </w:pPr>
      <w:rPr>
        <w:rFonts w:hint="default"/>
        <w:b/>
        <w:i w:val="0"/>
      </w:rPr>
    </w:lvl>
    <w:lvl w:ilvl="1">
      <w:start w:val="1"/>
      <w:numFmt w:val="decimal"/>
      <w:isLgl w:val="false"/>
      <w:suff w:val="space"/>
      <w:lvlText w:val="%1.%2."/>
      <w:lvlJc w:val="left"/>
      <w:pPr>
        <w:ind w:left="0" w:firstLine="709"/>
      </w:pPr>
      <w:rPr>
        <w:rFonts w:hint="default"/>
        <w:i w:val="0"/>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7">
    <w:multiLevelType w:val="hybridMultilevel"/>
    <w:styleLink w:val="1218"/>
    <w:lvl w:ilvl="0">
      <w:start w:val="1"/>
      <w:numFmt w:val="bullet"/>
      <w:pStyle w:val="1218"/>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8">
    <w:multiLevelType w:val="hybridMultilevel"/>
    <w:styleLink w:val="1249"/>
    <w:lvl w:ilvl="0">
      <w:start w:val="1"/>
      <w:numFmt w:val="decimal"/>
      <w:pStyle w:val="1249"/>
      <w:isLgl w:val="false"/>
      <w:suff w:val="tab"/>
      <w:lvlText w:val="%1."/>
      <w:lvlJc w:val="left"/>
      <w:pPr>
        <w:ind w:left="432" w:firstLine="270"/>
        <w:tabs>
          <w:tab w:val="num" w:pos="1134"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14" w:hanging="1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71" w:firstLine="399"/>
        <w:tabs>
          <w:tab w:val="num" w:pos="1473"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473" w:firstLine="393"/>
        <w:tabs>
          <w:tab w:val="num" w:pos="2175"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535" w:firstLine="387"/>
        <w:tabs>
          <w:tab w:val="num" w:pos="323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237" w:firstLine="381"/>
        <w:tabs>
          <w:tab w:val="num" w:pos="393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299" w:firstLine="324"/>
        <w:tabs>
          <w:tab w:val="num" w:pos="5001"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001" w:firstLine="324"/>
        <w:tabs>
          <w:tab w:val="num" w:pos="570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063" w:hanging="36"/>
        <w:tabs>
          <w:tab w:val="num" w:pos="6765" w:leader="none"/>
        </w:tabs>
      </w:pPr>
      <w:rPr>
        <w:rFonts w:hAnsi="Arial Unicode MS"/>
        <w:caps w:val="0"/>
        <w:smallCaps w:val="0"/>
        <w:strike w:val="0"/>
        <w:color w:val="000000"/>
        <w:spacing w:val="0"/>
        <w:position w:val="0"/>
        <w:highlight w:val="none"/>
        <w:vertAlign w:val="baseline"/>
      </w:rPr>
    </w:lvl>
  </w:abstractNum>
  <w:abstractNum w:abstractNumId="29">
    <w:multiLevelType w:val="hybridMultilevel"/>
    <w:lvl w:ilvl="0">
      <w:start w:val="4"/>
      <w:numFmt w:val="decimal"/>
      <w:isLgl w:val="false"/>
      <w:suff w:val="tab"/>
      <w:lvlText w:val="%1."/>
      <w:lvlJc w:val="left"/>
      <w:pPr>
        <w:ind w:left="675" w:hanging="675"/>
      </w:pPr>
      <w:rPr>
        <w:rFonts w:hint="default" w:cs="Times New Roman"/>
      </w:rPr>
    </w:lvl>
    <w:lvl w:ilvl="1">
      <w:start w:val="1"/>
      <w:numFmt w:val="bullet"/>
      <w:isLgl w:val="false"/>
      <w:suff w:val="tab"/>
      <w:lvlText w:val=""/>
      <w:lvlJc w:val="left"/>
      <w:pPr>
        <w:ind w:left="1440" w:hanging="720"/>
      </w:pPr>
      <w:rPr>
        <w:rFonts w:hint="default" w:ascii="Symbol" w:hAnsi="Symbol"/>
      </w:rPr>
    </w:lvl>
    <w:lvl w:ilvl="2">
      <w:start w:val="1"/>
      <w:numFmt w:val="decimal"/>
      <w:isLgl w:val="false"/>
      <w:suff w:val="tab"/>
      <w:lvlText w:val="%1.%2.%3."/>
      <w:lvlJc w:val="left"/>
      <w:pPr>
        <w:ind w:left="2160" w:hanging="720"/>
      </w:pPr>
      <w:rPr>
        <w:rFonts w:hint="default" w:cs="Times New Roman"/>
      </w:rPr>
    </w:lvl>
    <w:lvl w:ilvl="3">
      <w:start w:val="1"/>
      <w:numFmt w:val="decimal"/>
      <w:pStyle w:val="1398"/>
      <w:isLgl w:val="false"/>
      <w:suff w:val="tab"/>
      <w:lvlText w:val="%1.%2.%3.%4."/>
      <w:lvlJc w:val="left"/>
      <w:pPr>
        <w:ind w:left="3240" w:hanging="1080"/>
      </w:pPr>
      <w:rPr>
        <w:rFonts w:hint="default" w:cs="Times New Roman"/>
      </w:rPr>
    </w:lvl>
    <w:lvl w:ilvl="4">
      <w:start w:val="1"/>
      <w:numFmt w:val="decimal"/>
      <w:isLgl w:val="false"/>
      <w:suff w:val="tab"/>
      <w:lvlText w:val="%1.%2.%3.%4.%5."/>
      <w:lvlJc w:val="left"/>
      <w:pPr>
        <w:ind w:left="3960" w:hanging="1080"/>
      </w:pPr>
      <w:rPr>
        <w:rFonts w:hint="default" w:cs="Times New Roman"/>
      </w:rPr>
    </w:lvl>
    <w:lvl w:ilvl="5">
      <w:start w:val="1"/>
      <w:numFmt w:val="decimal"/>
      <w:isLgl w:val="false"/>
      <w:suff w:val="tab"/>
      <w:lvlText w:val="%1.%2.%3.%4.%5.%6."/>
      <w:lvlJc w:val="left"/>
      <w:pPr>
        <w:ind w:left="5040" w:hanging="1440"/>
      </w:pPr>
      <w:rPr>
        <w:rFonts w:hint="default" w:cs="Times New Roman"/>
      </w:rPr>
    </w:lvl>
    <w:lvl w:ilvl="6">
      <w:start w:val="1"/>
      <w:numFmt w:val="decimal"/>
      <w:isLgl w:val="false"/>
      <w:suff w:val="tab"/>
      <w:lvlText w:val="%1.%2.%3.%4.%5.%6.%7."/>
      <w:lvlJc w:val="left"/>
      <w:pPr>
        <w:ind w:left="6120" w:hanging="1800"/>
      </w:pPr>
      <w:rPr>
        <w:rFonts w:hint="default" w:cs="Times New Roman"/>
      </w:rPr>
    </w:lvl>
    <w:lvl w:ilvl="7">
      <w:start w:val="1"/>
      <w:numFmt w:val="decimal"/>
      <w:isLgl w:val="false"/>
      <w:suff w:val="tab"/>
      <w:lvlText w:val="%1.%2.%3.%4.%5.%6.%7.%8."/>
      <w:lvlJc w:val="left"/>
      <w:pPr>
        <w:ind w:left="6840" w:hanging="1800"/>
      </w:pPr>
      <w:rPr>
        <w:rFonts w:hint="default" w:cs="Times New Roman"/>
      </w:rPr>
    </w:lvl>
    <w:lvl w:ilvl="8">
      <w:start w:val="1"/>
      <w:numFmt w:val="decimal"/>
      <w:isLgl w:val="false"/>
      <w:suff w:val="tab"/>
      <w:lvlText w:val="%1.%2.%3.%4.%5.%6.%7.%8.%9."/>
      <w:lvlJc w:val="left"/>
      <w:pPr>
        <w:ind w:left="7920" w:hanging="2160"/>
      </w:pPr>
      <w:rPr>
        <w:rFonts w:hint="default" w:cs="Times New Roman"/>
      </w:rPr>
    </w:lvl>
  </w:abstractNum>
  <w:abstractNum w:abstractNumId="30">
    <w:multiLevelType w:val="hybridMultilevel"/>
    <w:styleLink w:val="1211"/>
    <w:lvl w:ilvl="0">
      <w:start w:val="1"/>
      <w:numFmt w:val="bullet"/>
      <w:pStyle w:val="1211"/>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31">
    <w:multiLevelType w:val="hybridMultilevel"/>
    <w:styleLink w:val="1172"/>
    <w:lvl w:ilvl="0">
      <w:start w:val="1"/>
      <w:numFmt w:val="decimal"/>
      <w:pStyle w:val="1172"/>
      <w:isLgl w:val="false"/>
      <w:suff w:val="tab"/>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18" w:leader="none"/>
        </w:tabs>
      </w:pPr>
      <w:rPr>
        <w:rFonts w:hAnsi="Arial Unicode MS"/>
        <w:i/>
        <w:iCs/>
        <w:caps w:val="0"/>
        <w:smallCaps w:val="0"/>
        <w:strike w:val="0"/>
        <w:color w:val="000000"/>
        <w:spacing w:val="0"/>
        <w:position w:val="0"/>
        <w:highlight w:val="none"/>
        <w:vertAlign w:val="baseline"/>
      </w:rPr>
    </w:lvl>
    <w:lvl w:ilvl="2">
      <w:start w:val="1"/>
      <w:numFmt w:val="decimal"/>
      <w:isLgl w:val="false"/>
      <w:suff w:val="tab"/>
      <w:lvlText w:val="%2.%3."/>
      <w:lvlJc w:val="left"/>
      <w:pPr>
        <w:ind w:left="540" w:firstLine="540"/>
        <w:tabs>
          <w:tab w:val="num" w:pos="1249" w:leader="none"/>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3">
      <w:start w:val="1"/>
      <w:numFmt w:val="decimal"/>
      <w:isLgl w:val="false"/>
      <w:suff w:val="tab"/>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isLgl w:val="false"/>
      <w:suff w:val="tab"/>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isLgl w:val="false"/>
      <w:suff w:val="tab"/>
      <w:lvlText w:val="%2.%3.%4.%5.%6."/>
      <w:lvlJc w:val="left"/>
      <w:pPr>
        <w:ind w:left="2700" w:hanging="92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6">
      <w:start w:val="1"/>
      <w:numFmt w:val="decimal"/>
      <w:isLgl w:val="false"/>
      <w:suff w:val="tab"/>
      <w:lvlText w:val="%2.%3.%4.%5.%6.%7."/>
      <w:lvlJc w:val="left"/>
      <w:pPr>
        <w:ind w:left="378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7">
      <w:start w:val="1"/>
      <w:numFmt w:val="decimal"/>
      <w:isLgl w:val="false"/>
      <w:suff w:val="tab"/>
      <w:lvlText w:val="%2.%3.%4.%5.%6.%7.%8."/>
      <w:lvlJc w:val="left"/>
      <w:pPr>
        <w:ind w:left="450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8">
      <w:start w:val="1"/>
      <w:numFmt w:val="decimal"/>
      <w:isLgl w:val="false"/>
      <w:suff w:val="tab"/>
      <w:lvlText w:val="%2.%3.%4.%5.%6.%7.%8.%9."/>
      <w:lvlJc w:val="left"/>
      <w:pPr>
        <w:ind w:left="5580" w:hanging="164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abstractNum>
  <w:abstractNum w:abstractNumId="32">
    <w:multiLevelType w:val="hybridMultilevel"/>
    <w:styleLink w:val="1245"/>
    <w:lvl w:ilvl="0">
      <w:start w:val="1"/>
      <w:numFmt w:val="bullet"/>
      <w:pStyle w:val="1245"/>
      <w:isLgl w:val="false"/>
      <w:suff w:val="tab"/>
      <w:lvlText w:val="−"/>
      <w:lvlJc w:val="left"/>
      <w:pPr>
        <w:ind w:left="2343" w:firstLine="241"/>
        <w:tabs>
          <w:tab w:val="left" w:pos="360" w:leader="none"/>
          <w:tab w:val="left" w:pos="993" w:leader="none"/>
          <w:tab w:val="left" w:pos="2235" w:leader="none"/>
          <w:tab w:val="num" w:pos="3052"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84" w:firstLine="425"/>
        <w:tabs>
          <w:tab w:val="left" w:pos="360" w:leader="none"/>
          <w:tab w:val="num"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33">
    <w:multiLevelType w:val="hybridMultilevel"/>
    <w:styleLink w:val="1194"/>
    <w:lvl w:ilvl="0">
      <w:start w:val="1"/>
      <w:numFmt w:val="bullet"/>
      <w:pStyle w:val="1194"/>
      <w:isLgl w:val="false"/>
      <w:suff w:val="tab"/>
      <w:lvlText w:val="−"/>
      <w:lvlJc w:val="left"/>
      <w:pPr>
        <w:ind w:left="1512" w:firstLine="277"/>
        <w:tabs>
          <w:tab w:val="left" w:pos="900" w:leader="none"/>
          <w:tab w:val="left" w:pos="1080" w:leader="none"/>
          <w:tab w:val="left" w:pos="1440" w:leader="none"/>
          <w:tab w:val="num" w:pos="22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91" w:firstLine="518"/>
        <w:tabs>
          <w:tab w:val="num" w:pos="900" w:leader="none"/>
          <w:tab w:val="left" w:pos="1080" w:leader="none"/>
          <w:tab w:val="left" w:pos="14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92" w:firstLine="490"/>
        <w:tabs>
          <w:tab w:val="left" w:pos="900" w:leader="none"/>
          <w:tab w:val="left" w:pos="1080" w:leader="none"/>
          <w:tab w:val="left" w:pos="1440" w:leader="none"/>
          <w:tab w:val="num" w:pos="23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312" w:firstLine="490"/>
        <w:tabs>
          <w:tab w:val="left" w:pos="900" w:leader="none"/>
          <w:tab w:val="left" w:pos="1080" w:leader="none"/>
          <w:tab w:val="left" w:pos="1440" w:leader="none"/>
          <w:tab w:val="num" w:pos="30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032" w:firstLine="490"/>
        <w:tabs>
          <w:tab w:val="left" w:pos="900" w:leader="none"/>
          <w:tab w:val="left" w:pos="1080" w:leader="none"/>
          <w:tab w:val="left" w:pos="1440" w:leader="none"/>
          <w:tab w:val="num" w:pos="374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52" w:firstLine="490"/>
        <w:tabs>
          <w:tab w:val="left" w:pos="900" w:leader="none"/>
          <w:tab w:val="left" w:pos="1080" w:leader="none"/>
          <w:tab w:val="left" w:pos="1440" w:leader="none"/>
          <w:tab w:val="num" w:pos="446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472" w:firstLine="490"/>
        <w:tabs>
          <w:tab w:val="left" w:pos="900" w:leader="none"/>
          <w:tab w:val="left" w:pos="1080" w:leader="none"/>
          <w:tab w:val="left" w:pos="1440" w:leader="none"/>
          <w:tab w:val="num" w:pos="518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192" w:firstLine="490"/>
        <w:tabs>
          <w:tab w:val="left" w:pos="900" w:leader="none"/>
          <w:tab w:val="left" w:pos="1080" w:leader="none"/>
          <w:tab w:val="left" w:pos="1440" w:leader="none"/>
          <w:tab w:val="num" w:pos="59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912" w:firstLine="490"/>
        <w:tabs>
          <w:tab w:val="left" w:pos="900" w:leader="none"/>
          <w:tab w:val="left" w:pos="1080" w:leader="none"/>
          <w:tab w:val="left" w:pos="1440" w:leader="none"/>
          <w:tab w:val="num" w:pos="662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4">
    <w:multiLevelType w:val="hybridMultilevel"/>
    <w:styleLink w:val="1184"/>
    <w:lvl w:ilvl="0">
      <w:start w:val="1"/>
      <w:numFmt w:val="decimal"/>
      <w:pStyle w:val="1184"/>
      <w:isLgl w:val="false"/>
      <w:suff w:val="tab"/>
      <w:lvlText w:val="%1."/>
      <w:lvlJc w:val="left"/>
      <w:pPr>
        <w:ind w:left="432" w:firstLine="277"/>
        <w:tabs>
          <w:tab w:val="num" w:pos="1141" w:leader="none"/>
          <w:tab w:val="left" w:pos="1260" w:leader="none"/>
          <w:tab w:val="left" w:pos="144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4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069" w:firstLine="3"/>
        <w:tabs>
          <w:tab w:val="num" w:pos="177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778" w:firstLine="4"/>
        <w:tabs>
          <w:tab w:val="left" w:pos="1260" w:leader="none"/>
          <w:tab w:val="left" w:pos="1440" w:leader="none"/>
          <w:tab w:val="num" w:pos="2487"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847" w:firstLine="5"/>
        <w:tabs>
          <w:tab w:val="left" w:pos="1260" w:leader="none"/>
          <w:tab w:val="left" w:pos="1440" w:leader="none"/>
          <w:tab w:val="num" w:pos="3556"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556" w:firstLine="6"/>
        <w:tabs>
          <w:tab w:val="left" w:pos="1260" w:leader="none"/>
          <w:tab w:val="left" w:pos="1440" w:leader="none"/>
          <w:tab w:val="num" w:pos="426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625" w:firstLine="338"/>
        <w:tabs>
          <w:tab w:val="left" w:pos="1260" w:leader="none"/>
          <w:tab w:val="left" w:pos="1440" w:leader="none"/>
          <w:tab w:val="num" w:pos="5334"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334" w:firstLine="338"/>
        <w:tabs>
          <w:tab w:val="left" w:pos="1260" w:leader="none"/>
          <w:tab w:val="left" w:pos="1440" w:leader="none"/>
          <w:tab w:val="num" w:pos="604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403" w:hanging="22"/>
        <w:tabs>
          <w:tab w:val="left" w:pos="1260" w:leader="none"/>
          <w:tab w:val="left" w:pos="1440" w:leader="none"/>
          <w:tab w:val="num" w:pos="7112" w:leader="none"/>
        </w:tabs>
      </w:pPr>
      <w:rPr>
        <w:rFonts w:hAnsi="Arial Unicode MS"/>
        <w:caps w:val="0"/>
        <w:smallCaps w:val="0"/>
        <w:strike w:val="0"/>
        <w:color w:val="000000"/>
        <w:spacing w:val="0"/>
        <w:position w:val="0"/>
        <w:highlight w:val="none"/>
        <w:vertAlign w:val="baseline"/>
      </w:rPr>
    </w:lvl>
  </w:abstractNum>
  <w:abstractNum w:abstractNumId="35">
    <w:multiLevelType w:val="hybridMultilevel"/>
    <w:styleLink w:val="1173"/>
    <w:lvl w:ilvl="0">
      <w:start w:val="1"/>
      <w:numFmt w:val="bullet"/>
      <w:pStyle w:val="1173"/>
      <w:isLgl w:val="false"/>
      <w:suff w:val="tab"/>
      <w:lvlText w:val="•"/>
      <w:lvlJc w:val="left"/>
      <w:pPr>
        <w:ind w:left="143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5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9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1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3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5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9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6">
    <w:multiLevelType w:val="hybridMultilevel"/>
    <w:styleLink w:val="1225"/>
    <w:lvl w:ilvl="0">
      <w:start w:val="1"/>
      <w:numFmt w:val="bullet"/>
      <w:pStyle w:val="1225"/>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58"/>
        <w:tabs>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158"/>
        <w:tabs>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158"/>
        <w:tabs>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158"/>
        <w:tabs>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158"/>
        <w:tabs>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158"/>
        <w:tabs>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158"/>
        <w:tabs>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158"/>
        <w:tabs>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7">
    <w:multiLevelType w:val="hybridMultilevel"/>
    <w:styleLink w:val="1241"/>
    <w:lvl w:ilvl="0">
      <w:start w:val="1"/>
      <w:numFmt w:val="bullet"/>
      <w:pStyle w:val="1241"/>
      <w:isLgl w:val="false"/>
      <w:suff w:val="tab"/>
      <w:lvlText w:val="-"/>
      <w:lvlJc w:val="left"/>
      <w:pPr>
        <w:ind w:left="284" w:firstLine="425"/>
        <w:tabs>
          <w:tab w:val="num" w:pos="993" w:leader="none"/>
          <w:tab w:val="left"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19" w:firstLine="490"/>
        <w:tabs>
          <w:tab w:val="num"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38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44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38">
    <w:multiLevelType w:val="hybridMultilevel"/>
    <w:styleLink w:val="1226"/>
    <w:lvl w:ilvl="0">
      <w:start w:val="1"/>
      <w:numFmt w:val="bullet"/>
      <w:pStyle w:val="1226"/>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9">
    <w:multiLevelType w:val="hybridMultilevel"/>
    <w:styleLink w:val="1232"/>
    <w:lvl w:ilvl="0">
      <w:start w:val="1"/>
      <w:numFmt w:val="decimal"/>
      <w:pStyle w:val="1232"/>
      <w:isLgl w:val="false"/>
      <w:suff w:val="tab"/>
      <w:lvlText w:val="%1)"/>
      <w:lvlJc w:val="left"/>
      <w:pPr>
        <w:ind w:left="371" w:firstLine="338"/>
        <w:tabs>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40">
    <w:multiLevelType w:val="hybridMultilevel"/>
    <w:styleLink w:val="1175"/>
    <w:lvl w:ilvl="0">
      <w:start w:val="1"/>
      <w:numFmt w:val="bullet"/>
      <w:pStyle w:val="1175"/>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41">
    <w:multiLevelType w:val="hybridMultilevel"/>
    <w:lvl w:ilvl="0">
      <w:start w:val="5"/>
      <w:numFmt w:val="decimal"/>
      <w:isLgl w:val="false"/>
      <w:suff w:val="tab"/>
      <w:lvlText w:val="%1."/>
      <w:lvlJc w:val="left"/>
      <w:pPr>
        <w:ind w:left="648" w:hanging="648"/>
      </w:pPr>
      <w:rPr>
        <w:rFonts w:hint="default"/>
      </w:rPr>
    </w:lvl>
    <w:lvl w:ilvl="1">
      <w:start w:val="3"/>
      <w:numFmt w:val="decimal"/>
      <w:isLgl w:val="false"/>
      <w:suff w:val="tab"/>
      <w:lvlText w:val="%1.%2."/>
      <w:lvlJc w:val="left"/>
      <w:pPr>
        <w:ind w:left="1170" w:hanging="720"/>
      </w:pPr>
      <w:rPr>
        <w:rFonts w:hint="default"/>
      </w:rPr>
    </w:lvl>
    <w:lvl w:ilvl="2">
      <w:start w:val="1"/>
      <w:numFmt w:val="decimal"/>
      <w:isLgl w:val="false"/>
      <w:suff w:val="tab"/>
      <w:lvlText w:val="%1.%2.%3."/>
      <w:lvlJc w:val="left"/>
      <w:pPr>
        <w:ind w:left="1620" w:hanging="720"/>
      </w:pPr>
      <w:rPr>
        <w:rFonts w:hint="default"/>
      </w:rPr>
    </w:lvl>
    <w:lvl w:ilvl="3">
      <w:start w:val="1"/>
      <w:numFmt w:val="decimal"/>
      <w:isLgl w:val="false"/>
      <w:suff w:val="tab"/>
      <w:lvlText w:val="%1.%2.%3.%4."/>
      <w:lvlJc w:val="left"/>
      <w:pPr>
        <w:ind w:left="2430" w:hanging="1080"/>
      </w:pPr>
      <w:rPr>
        <w:rFonts w:hint="default"/>
      </w:rPr>
    </w:lvl>
    <w:lvl w:ilvl="4">
      <w:start w:val="1"/>
      <w:numFmt w:val="decimal"/>
      <w:isLgl w:val="false"/>
      <w:suff w:val="tab"/>
      <w:lvlText w:val="%1.%2.%3.%4.%5."/>
      <w:lvlJc w:val="left"/>
      <w:pPr>
        <w:ind w:left="2880" w:hanging="1080"/>
      </w:pPr>
      <w:rPr>
        <w:rFonts w:hint="default"/>
      </w:rPr>
    </w:lvl>
    <w:lvl w:ilvl="5">
      <w:start w:val="1"/>
      <w:numFmt w:val="decimal"/>
      <w:isLgl w:val="false"/>
      <w:suff w:val="tab"/>
      <w:lvlText w:val="%1.%2.%3.%4.%5.%6."/>
      <w:lvlJc w:val="left"/>
      <w:pPr>
        <w:ind w:left="3690" w:hanging="1440"/>
      </w:pPr>
      <w:rPr>
        <w:rFonts w:hint="default"/>
      </w:rPr>
    </w:lvl>
    <w:lvl w:ilvl="6">
      <w:start w:val="1"/>
      <w:numFmt w:val="decimal"/>
      <w:isLgl w:val="false"/>
      <w:suff w:val="tab"/>
      <w:lvlText w:val="%1.%2.%3.%4.%5.%6.%7."/>
      <w:lvlJc w:val="left"/>
      <w:pPr>
        <w:ind w:left="4500" w:hanging="1800"/>
      </w:pPr>
      <w:rPr>
        <w:rFonts w:hint="default"/>
      </w:rPr>
    </w:lvl>
    <w:lvl w:ilvl="7">
      <w:start w:val="1"/>
      <w:numFmt w:val="decimal"/>
      <w:isLgl w:val="false"/>
      <w:suff w:val="tab"/>
      <w:lvlText w:val="%1.%2.%3.%4.%5.%6.%7.%8."/>
      <w:lvlJc w:val="left"/>
      <w:pPr>
        <w:ind w:left="4950" w:hanging="1800"/>
      </w:pPr>
      <w:rPr>
        <w:rFonts w:hint="default"/>
      </w:rPr>
    </w:lvl>
    <w:lvl w:ilvl="8">
      <w:start w:val="1"/>
      <w:numFmt w:val="decimal"/>
      <w:isLgl w:val="false"/>
      <w:suff w:val="tab"/>
      <w:lvlText w:val="%1.%2.%3.%4.%5.%6.%7.%8.%9."/>
      <w:lvlJc w:val="left"/>
      <w:pPr>
        <w:ind w:left="5760" w:hanging="2160"/>
      </w:pPr>
      <w:rPr>
        <w:rFonts w:hint="default"/>
      </w:rPr>
    </w:lvl>
  </w:abstractNum>
  <w:abstractNum w:abstractNumId="42">
    <w:multiLevelType w:val="hybridMultilevel"/>
    <w:lvl w:ilvl="0">
      <w:start w:val="3"/>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sz w:val="22"/>
        <w:szCs w:val="22"/>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3">
    <w:multiLevelType w:val="hybridMultilevel"/>
    <w:styleLink w:val="1212"/>
    <w:lvl w:ilvl="0">
      <w:start w:val="1"/>
      <w:numFmt w:val="bullet"/>
      <w:pStyle w:val="1212"/>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44">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5">
    <w:multiLevelType w:val="hybridMultilevel"/>
    <w:styleLink w:val="1235"/>
    <w:lvl w:ilvl="0">
      <w:start w:val="1"/>
      <w:numFmt w:val="decimal"/>
      <w:pStyle w:val="1235"/>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46">
    <w:multiLevelType w:val="hybridMultilevel"/>
    <w:styleLink w:val="1234"/>
    <w:lvl w:ilvl="0">
      <w:start w:val="1"/>
      <w:numFmt w:val="decimal"/>
      <w:pStyle w:val="1234"/>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47">
    <w:multiLevelType w:val="hybridMultilevel"/>
    <w:lvl w:ilvl="0">
      <w:start w:val="1"/>
      <w:numFmt w:val="decimal"/>
      <w:pStyle w:val="1300"/>
      <w:isLgl w:val="false"/>
      <w:suff w:val="tab"/>
      <w:lvlText w:val="%1."/>
      <w:lvlJc w:val="left"/>
      <w:pPr>
        <w:ind w:left="1211" w:hanging="360"/>
        <w:tabs>
          <w:tab w:val="num" w:pos="1211" w:leader="none"/>
        </w:tabs>
      </w:pPr>
      <w:rPr>
        <w:rFonts w:hint="default" w:ascii="Times New Roman" w:hAnsi="Times New Roman" w:eastAsia="Times New Roman" w:cs="Times New Roman"/>
        <w:b/>
        <w:sz w:val="28"/>
        <w:szCs w:val="28"/>
      </w:rPr>
    </w:lvl>
    <w:lvl w:ilvl="1">
      <w:start w:val="1"/>
      <w:numFmt w:val="decimal"/>
      <w:isLgl w:val="false"/>
      <w:suff w:val="tab"/>
      <w:lvlText w:val="%1.%2."/>
      <w:lvlJc w:val="left"/>
      <w:pPr>
        <w:ind w:left="1353" w:hanging="360"/>
        <w:tabs>
          <w:tab w:val="num" w:pos="1353" w:leader="none"/>
        </w:tabs>
      </w:pPr>
      <w:rPr>
        <w:rFonts w:hint="default" w:cs="Times New Roman"/>
        <w:b w:val="0"/>
        <w:i w:val="0"/>
        <w:sz w:val="28"/>
        <w:szCs w:val="28"/>
      </w:rPr>
    </w:lvl>
    <w:lvl w:ilvl="2">
      <w:start w:val="1"/>
      <w:numFmt w:val="decimal"/>
      <w:isLgl w:val="false"/>
      <w:suff w:val="tab"/>
      <w:lvlText w:val="%1.%2.%3."/>
      <w:lvlJc w:val="left"/>
      <w:pPr>
        <w:ind w:left="1440" w:hanging="720"/>
        <w:tabs>
          <w:tab w:val="num" w:pos="1440" w:leader="none"/>
        </w:tabs>
      </w:pPr>
      <w:rPr>
        <w:rFonts w:hint="default" w:cs="Times New Roman"/>
        <w:b w:val="0"/>
        <w:sz w:val="28"/>
        <w:szCs w:val="28"/>
      </w:rPr>
    </w:lvl>
    <w:lvl w:ilvl="3">
      <w:start w:val="1"/>
      <w:numFmt w:val="decimal"/>
      <w:isLgl w:val="false"/>
      <w:suff w:val="tab"/>
      <w:lvlText w:val="%1.%2.%3.%4."/>
      <w:lvlJc w:val="left"/>
      <w:pPr>
        <w:ind w:left="1800" w:hanging="720"/>
        <w:tabs>
          <w:tab w:val="num" w:pos="1800" w:leader="none"/>
        </w:tabs>
      </w:pPr>
      <w:rPr>
        <w:rFonts w:hint="default" w:cs="Times New Roman"/>
        <w:b w:val="0"/>
      </w:rPr>
    </w:lvl>
    <w:lvl w:ilvl="4">
      <w:start w:val="1"/>
      <w:numFmt w:val="decimal"/>
      <w:isLgl w:val="false"/>
      <w:suff w:val="tab"/>
      <w:lvlText w:val="%1.%2.%3.%4.%5."/>
      <w:lvlJc w:val="left"/>
      <w:pPr>
        <w:ind w:left="2520" w:hanging="1080"/>
        <w:tabs>
          <w:tab w:val="num" w:pos="2520" w:leader="none"/>
        </w:tabs>
      </w:pPr>
      <w:rPr>
        <w:rFonts w:hint="default" w:cs="Times New Roman"/>
      </w:rPr>
    </w:lvl>
    <w:lvl w:ilvl="5">
      <w:start w:val="1"/>
      <w:numFmt w:val="decimal"/>
      <w:isLgl w:val="false"/>
      <w:suff w:val="tab"/>
      <w:lvlText w:val="%1.%2.%3.%4.%5.%6."/>
      <w:lvlJc w:val="left"/>
      <w:pPr>
        <w:ind w:left="2880" w:hanging="1080"/>
        <w:tabs>
          <w:tab w:val="num" w:pos="2880" w:leader="none"/>
        </w:tabs>
      </w:pPr>
      <w:rPr>
        <w:rFonts w:hint="default" w:cs="Times New Roman"/>
      </w:rPr>
    </w:lvl>
    <w:lvl w:ilvl="6">
      <w:start w:val="1"/>
      <w:numFmt w:val="decimal"/>
      <w:isLgl w:val="false"/>
      <w:suff w:val="tab"/>
      <w:lvlText w:val="%1.%2.%3.%4.%5.%6.%7."/>
      <w:lvlJc w:val="left"/>
      <w:pPr>
        <w:ind w:left="3600" w:hanging="1440"/>
        <w:tabs>
          <w:tab w:val="num" w:pos="3600" w:leader="none"/>
        </w:tabs>
      </w:pPr>
      <w:rPr>
        <w:rFonts w:hint="default" w:cs="Times New Roman"/>
      </w:rPr>
    </w:lvl>
    <w:lvl w:ilvl="7">
      <w:start w:val="1"/>
      <w:numFmt w:val="decimal"/>
      <w:isLgl w:val="false"/>
      <w:suff w:val="tab"/>
      <w:lvlText w:val="%1.%2.%3.%4.%5.%6.%7.%8."/>
      <w:lvlJc w:val="left"/>
      <w:pPr>
        <w:ind w:left="3960" w:hanging="1440"/>
        <w:tabs>
          <w:tab w:val="num" w:pos="3960" w:leader="none"/>
        </w:tabs>
      </w:pPr>
      <w:rPr>
        <w:rFonts w:hint="default" w:cs="Times New Roman"/>
      </w:rPr>
    </w:lvl>
    <w:lvl w:ilvl="8">
      <w:start w:val="1"/>
      <w:numFmt w:val="decimal"/>
      <w:isLgl w:val="false"/>
      <w:suff w:val="tab"/>
      <w:lvlText w:val="%1.%2.%3.%4.%5.%6.%7.%8.%9."/>
      <w:lvlJc w:val="left"/>
      <w:pPr>
        <w:ind w:left="4680" w:hanging="1800"/>
        <w:tabs>
          <w:tab w:val="num" w:pos="4680" w:leader="none"/>
        </w:tabs>
      </w:pPr>
      <w:rPr>
        <w:rFonts w:hint="default" w:cs="Times New Roman"/>
      </w:rPr>
    </w:lvl>
  </w:abstractNum>
  <w:abstractNum w:abstractNumId="48">
    <w:multiLevelType w:val="hybridMultilevel"/>
    <w:lvl w:ilvl="0">
      <w:start w:val="2"/>
      <w:numFmt w:val="decimal"/>
      <w:isLgl w:val="false"/>
      <w:suff w:val="tab"/>
      <w:lvlText w:val="%1."/>
      <w:lvlJc w:val="left"/>
      <w:pPr>
        <w:ind w:left="360" w:hanging="360"/>
      </w:pPr>
      <w:rPr>
        <w:rFonts w:hint="default"/>
      </w:rPr>
    </w:lvl>
    <w:lvl w:ilvl="1">
      <w:start w:val="2"/>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49">
    <w:multiLevelType w:val="hybridMultilevel"/>
    <w:styleLink w:val="1213"/>
    <w:lvl w:ilvl="0">
      <w:start w:val="1"/>
      <w:numFmt w:val="bullet"/>
      <w:pStyle w:val="1213"/>
      <w:isLgl w:val="false"/>
      <w:suff w:val="tab"/>
      <w:lvlText w:val="-"/>
      <w:lvlJc w:val="left"/>
      <w:pPr>
        <w:ind w:left="371" w:firstLine="338"/>
        <w:tabs>
          <w:tab w:val="left" w:pos="284" w:leader="none"/>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284" w:leader="none"/>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284" w:leader="none"/>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284" w:leader="none"/>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284" w:leader="none"/>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284" w:leader="none"/>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284" w:leader="none"/>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284" w:leader="none"/>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284" w:leader="none"/>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50">
    <w:multiLevelType w:val="hybridMultilevel"/>
    <w:styleLink w:val="1224"/>
    <w:lvl w:ilvl="0">
      <w:start w:val="1"/>
      <w:numFmt w:val="decimal"/>
      <w:pStyle w:val="1224"/>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338"/>
        <w:tabs>
          <w:tab w:val="left" w:pos="360" w:leader="none"/>
          <w:tab w:val="left" w:pos="1080"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413"/>
        <w:tabs>
          <w:tab w:val="left" w:pos="360" w:leader="none"/>
          <w:tab w:val="left" w:pos="1080"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38"/>
        <w:tabs>
          <w:tab w:val="left" w:pos="360" w:leader="none"/>
          <w:tab w:val="left" w:pos="1080"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338"/>
        <w:tabs>
          <w:tab w:val="left" w:pos="360" w:leader="none"/>
          <w:tab w:val="left" w:pos="1080"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413"/>
        <w:tabs>
          <w:tab w:val="left" w:pos="360" w:leader="none"/>
          <w:tab w:val="left" w:pos="1080"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338"/>
        <w:tabs>
          <w:tab w:val="left" w:pos="360" w:leader="none"/>
          <w:tab w:val="left" w:pos="1080"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338"/>
        <w:tabs>
          <w:tab w:val="left" w:pos="360" w:leader="none"/>
          <w:tab w:val="left" w:pos="1080"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413"/>
        <w:tabs>
          <w:tab w:val="left" w:pos="360" w:leader="none"/>
          <w:tab w:val="left" w:pos="1080"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51">
    <w:multiLevelType w:val="hybridMultilevel"/>
    <w:styleLink w:val="1176"/>
    <w:lvl w:ilvl="0">
      <w:start w:val="1"/>
      <w:numFmt w:val="bullet"/>
      <w:pStyle w:val="1176"/>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2">
    <w:multiLevelType w:val="hybridMultilevel"/>
    <w:styleLink w:val="1244"/>
    <w:lvl w:ilvl="0">
      <w:start w:val="1"/>
      <w:numFmt w:val="bullet"/>
      <w:pStyle w:val="1244"/>
      <w:isLgl w:val="false"/>
      <w:suff w:val="tab"/>
      <w:lvlText w:val="-"/>
      <w:lvlJc w:val="left"/>
      <w:pPr>
        <w:ind w:left="284" w:firstLine="425"/>
        <w:tabs>
          <w:tab w:val="left" w:pos="502" w:leader="none"/>
          <w:tab w:val="left" w:pos="720" w:leader="none"/>
          <w:tab w:val="num" w:pos="993" w:leader="none"/>
          <w:tab w:val="left"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31" w:hanging="22"/>
        <w:tabs>
          <w:tab w:val="left" w:pos="502" w:leader="none"/>
          <w:tab w:val="left" w:pos="720" w:leader="none"/>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22"/>
        <w:tabs>
          <w:tab w:val="left" w:pos="502" w:leader="none"/>
          <w:tab w:val="left" w:pos="720" w:leader="none"/>
          <w:tab w:val="left" w:pos="993" w:leader="none"/>
          <w:tab w:val="left" w:pos="1440"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22"/>
        <w:tabs>
          <w:tab w:val="left" w:pos="502" w:leader="none"/>
          <w:tab w:val="left" w:pos="720" w:leader="none"/>
          <w:tab w:val="left" w:pos="993" w:leader="none"/>
          <w:tab w:val="left" w:pos="1440"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22"/>
        <w:tabs>
          <w:tab w:val="left" w:pos="502" w:leader="none"/>
          <w:tab w:val="left" w:pos="720" w:leader="none"/>
          <w:tab w:val="left" w:pos="993" w:leader="none"/>
          <w:tab w:val="left" w:pos="1440"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22"/>
        <w:tabs>
          <w:tab w:val="left" w:pos="502" w:leader="none"/>
          <w:tab w:val="left" w:pos="720" w:leader="none"/>
          <w:tab w:val="left" w:pos="993" w:leader="none"/>
          <w:tab w:val="left" w:pos="1440"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22"/>
        <w:tabs>
          <w:tab w:val="left" w:pos="502" w:leader="none"/>
          <w:tab w:val="left" w:pos="720" w:leader="none"/>
          <w:tab w:val="left" w:pos="993" w:leader="none"/>
          <w:tab w:val="left" w:pos="1440"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22"/>
        <w:tabs>
          <w:tab w:val="left" w:pos="502" w:leader="none"/>
          <w:tab w:val="left" w:pos="720" w:leader="none"/>
          <w:tab w:val="left" w:pos="993" w:leader="none"/>
          <w:tab w:val="left" w:pos="1440"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22"/>
        <w:tabs>
          <w:tab w:val="left" w:pos="502" w:leader="none"/>
          <w:tab w:val="left" w:pos="720" w:leader="none"/>
          <w:tab w:val="left" w:pos="993" w:leader="none"/>
          <w:tab w:val="left" w:pos="1440"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53">
    <w:multiLevelType w:val="hybridMultilevel"/>
    <w:styleLink w:val="1233"/>
    <w:lvl w:ilvl="0">
      <w:start w:val="1"/>
      <w:numFmt w:val="decimal"/>
      <w:pStyle w:val="1233"/>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54">
    <w:multiLevelType w:val="hybridMultilevel"/>
    <w:styleLink w:val="1230"/>
    <w:lvl w:ilvl="0">
      <w:start w:val="1"/>
      <w:numFmt w:val="decimal"/>
      <w:pStyle w:val="1230"/>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55">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1.%2."/>
      <w:lvlJc w:val="left"/>
      <w:pPr>
        <w:ind w:left="1260" w:hanging="720"/>
        <w:tabs>
          <w:tab w:val="num" w:pos="1260" w:leader="none"/>
        </w:tabs>
      </w:pPr>
      <w:rPr>
        <w:rFonts w:cs="Times New Roman"/>
        <w:b/>
      </w:rPr>
    </w:lvl>
    <w:lvl w:ilvl="2">
      <w:start w:val="1"/>
      <w:numFmt w:val="decimal"/>
      <w:isLgl w:val="false"/>
      <w:suff w:val="tab"/>
      <w:lvlText w:val="%1.%2.%3."/>
      <w:lvlJc w:val="left"/>
      <w:pPr>
        <w:ind w:left="2160" w:hanging="720"/>
        <w:tabs>
          <w:tab w:val="num" w:pos="2160" w:leader="none"/>
        </w:tabs>
      </w:pPr>
      <w:rPr>
        <w:rFonts w:cs="Times New Roman"/>
      </w:rPr>
    </w:lvl>
    <w:lvl w:ilvl="3">
      <w:start w:val="1"/>
      <w:numFmt w:val="decimal"/>
      <w:isLgl w:val="false"/>
      <w:suff w:val="tab"/>
      <w:lvlText w:val="%1.%2.%3.%4."/>
      <w:lvlJc w:val="left"/>
      <w:pPr>
        <w:ind w:left="3240" w:hanging="1080"/>
        <w:tabs>
          <w:tab w:val="num" w:pos="3240" w:leader="none"/>
        </w:tabs>
      </w:pPr>
      <w:rPr>
        <w:rFonts w:cs="Times New Roman"/>
      </w:rPr>
    </w:lvl>
    <w:lvl w:ilvl="4">
      <w:start w:val="1"/>
      <w:numFmt w:val="bullet"/>
      <w:isLgl w:val="false"/>
      <w:suff w:val="tab"/>
      <w:lvlText w:val=""/>
      <w:lvlJc w:val="left"/>
      <w:pPr>
        <w:ind w:left="3960" w:hanging="1080"/>
        <w:tabs>
          <w:tab w:val="num" w:pos="3960" w:leader="none"/>
        </w:tabs>
      </w:pPr>
      <w:rPr>
        <w:rFonts w:hint="default" w:ascii="Symbol" w:hAnsi="Symbol"/>
      </w:rPr>
    </w:lvl>
    <w:lvl w:ilvl="5">
      <w:start w:val="1"/>
      <w:numFmt w:val="decimal"/>
      <w:isLgl w:val="false"/>
      <w:suff w:val="tab"/>
      <w:lvlText w:val="%1.%2.%3.%4.%5.%6."/>
      <w:lvlJc w:val="left"/>
      <w:pPr>
        <w:ind w:left="5040" w:hanging="1440"/>
        <w:tabs>
          <w:tab w:val="num" w:pos="5040" w:leader="none"/>
        </w:tabs>
      </w:pPr>
      <w:rPr>
        <w:rFonts w:cs="Times New Roman"/>
      </w:rPr>
    </w:lvl>
    <w:lvl w:ilvl="6">
      <w:start w:val="1"/>
      <w:numFmt w:val="decimal"/>
      <w:isLgl w:val="false"/>
      <w:suff w:val="tab"/>
      <w:lvlText w:val="%1.%2.%3.%4.%5.%6.%7."/>
      <w:lvlJc w:val="left"/>
      <w:pPr>
        <w:ind w:left="6120" w:hanging="1800"/>
        <w:tabs>
          <w:tab w:val="num" w:pos="6120" w:leader="none"/>
        </w:tabs>
      </w:pPr>
      <w:rPr>
        <w:rFonts w:cs="Times New Roman"/>
      </w:rPr>
    </w:lvl>
    <w:lvl w:ilvl="7">
      <w:start w:val="1"/>
      <w:numFmt w:val="decimal"/>
      <w:isLgl w:val="false"/>
      <w:suff w:val="tab"/>
      <w:lvlText w:val="%1.%2.%3.%4.%5.%6.%7.%8."/>
      <w:lvlJc w:val="left"/>
      <w:pPr>
        <w:ind w:left="6840" w:hanging="1800"/>
        <w:tabs>
          <w:tab w:val="num" w:pos="6840" w:leader="none"/>
        </w:tabs>
      </w:pPr>
      <w:rPr>
        <w:rFonts w:cs="Times New Roman"/>
      </w:rPr>
    </w:lvl>
    <w:lvl w:ilvl="8">
      <w:start w:val="1"/>
      <w:numFmt w:val="decimal"/>
      <w:isLgl w:val="false"/>
      <w:suff w:val="tab"/>
      <w:lvlText w:val="%1.%2.%3.%4.%5.%6.%7.%8.%9."/>
      <w:lvlJc w:val="left"/>
      <w:pPr>
        <w:ind w:left="7920" w:hanging="2160"/>
        <w:tabs>
          <w:tab w:val="num" w:pos="7920" w:leader="none"/>
        </w:tabs>
      </w:pPr>
      <w:rPr>
        <w:rFonts w:cs="Times New Roman"/>
      </w:rPr>
    </w:lvl>
  </w:abstractNum>
  <w:abstractNum w:abstractNumId="56">
    <w:multiLevelType w:val="hybridMultilevel"/>
    <w:styleLink w:val="1222"/>
    <w:lvl w:ilvl="0">
      <w:start w:val="1"/>
      <w:numFmt w:val="bullet"/>
      <w:pStyle w:val="1222"/>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145"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7">
    <w:multiLevelType w:val="hybridMultilevel"/>
    <w:styleLink w:val="1188"/>
    <w:lvl w:ilvl="0">
      <w:start w:val="1"/>
      <w:numFmt w:val="decimal"/>
      <w:pStyle w:val="1188"/>
      <w:isLgl w:val="false"/>
      <w:suff w:val="tab"/>
      <w:lvlText w:val="%1."/>
      <w:lvlJc w:val="left"/>
      <w:pPr>
        <w:ind w:left="432" w:firstLine="277"/>
        <w:tabs>
          <w:tab w:val="num" w:pos="1141"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07" w:firstLine="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200" w:firstLine="134"/>
        <w:tabs>
          <w:tab w:val="num" w:pos="19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2040" w:firstLine="266"/>
        <w:tabs>
          <w:tab w:val="num" w:pos="2749"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3240" w:firstLine="398"/>
        <w:tabs>
          <w:tab w:val="num" w:pos="3949"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4080" w:firstLine="530"/>
        <w:tabs>
          <w:tab w:val="num" w:pos="478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5280" w:firstLine="338"/>
        <w:tabs>
          <w:tab w:val="num" w:pos="5989"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6120" w:firstLine="338"/>
        <w:tabs>
          <w:tab w:val="num" w:pos="682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7320" w:hanging="22"/>
        <w:tabs>
          <w:tab w:val="num" w:pos="8029" w:leader="none"/>
        </w:tabs>
      </w:pPr>
      <w:rPr>
        <w:rFonts w:hAnsi="Arial Unicode MS"/>
        <w:caps w:val="0"/>
        <w:smallCaps w:val="0"/>
        <w:strike w:val="0"/>
        <w:color w:val="000000"/>
        <w:spacing w:val="0"/>
        <w:position w:val="0"/>
        <w:highlight w:val="none"/>
        <w:vertAlign w:val="baseline"/>
      </w:rPr>
    </w:lvl>
  </w:abstractNum>
  <w:abstractNum w:abstractNumId="58">
    <w:multiLevelType w:val="hybridMultilevel"/>
    <w:lvl w:ilvl="0">
      <w:start w:val="3"/>
      <w:numFmt w:val="decimal"/>
      <w:isLgl w:val="false"/>
      <w:suff w:val="tab"/>
      <w:lvlText w:val="%1."/>
      <w:lvlJc w:val="left"/>
      <w:pPr>
        <w:ind w:left="720" w:hanging="360"/>
      </w:pPr>
      <w:rPr>
        <w:rFonts w:hint="default"/>
        <w:b w:val="0"/>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31"/>
  </w:num>
  <w:num w:numId="2">
    <w:abstractNumId w:val="35"/>
  </w:num>
  <w:num w:numId="3">
    <w:abstractNumId w:val="40"/>
  </w:num>
  <w:num w:numId="4">
    <w:abstractNumId w:val="51"/>
  </w:num>
  <w:num w:numId="5">
    <w:abstractNumId w:val="2"/>
  </w:num>
  <w:num w:numId="6">
    <w:abstractNumId w:val="34"/>
  </w:num>
  <w:num w:numId="7">
    <w:abstractNumId w:val="20"/>
  </w:num>
  <w:num w:numId="8">
    <w:abstractNumId w:val="12"/>
  </w:num>
  <w:num w:numId="9">
    <w:abstractNumId w:val="17"/>
  </w:num>
  <w:num w:numId="10">
    <w:abstractNumId w:val="57"/>
  </w:num>
  <w:num w:numId="11">
    <w:abstractNumId w:val="10"/>
  </w:num>
  <w:num w:numId="12">
    <w:abstractNumId w:val="19"/>
  </w:num>
  <w:num w:numId="13">
    <w:abstractNumId w:val="33"/>
  </w:num>
  <w:num w:numId="14">
    <w:abstractNumId w:val="24"/>
  </w:num>
  <w:num w:numId="15">
    <w:abstractNumId w:val="18"/>
  </w:num>
  <w:num w:numId="16">
    <w:abstractNumId w:val="3"/>
  </w:num>
  <w:num w:numId="17">
    <w:abstractNumId w:val="7"/>
  </w:num>
  <w:num w:numId="18">
    <w:abstractNumId w:val="22"/>
  </w:num>
  <w:num w:numId="19">
    <w:abstractNumId w:val="8"/>
  </w:num>
  <w:num w:numId="20">
    <w:abstractNumId w:val="30"/>
  </w:num>
  <w:num w:numId="21">
    <w:abstractNumId w:val="43"/>
  </w:num>
  <w:num w:numId="22">
    <w:abstractNumId w:val="49"/>
  </w:num>
  <w:num w:numId="23">
    <w:abstractNumId w:val="27"/>
  </w:num>
  <w:num w:numId="24">
    <w:abstractNumId w:val="56"/>
  </w:num>
  <w:num w:numId="25">
    <w:abstractNumId w:val="50"/>
  </w:num>
  <w:num w:numId="26">
    <w:abstractNumId w:val="36"/>
  </w:num>
  <w:num w:numId="27">
    <w:abstractNumId w:val="38"/>
  </w:num>
  <w:num w:numId="28">
    <w:abstractNumId w:val="11"/>
  </w:num>
  <w:num w:numId="29">
    <w:abstractNumId w:val="54"/>
  </w:num>
  <w:num w:numId="30">
    <w:abstractNumId w:val="5"/>
  </w:num>
  <w:num w:numId="31">
    <w:abstractNumId w:val="39"/>
  </w:num>
  <w:num w:numId="32">
    <w:abstractNumId w:val="53"/>
  </w:num>
  <w:num w:numId="33">
    <w:abstractNumId w:val="46"/>
  </w:num>
  <w:num w:numId="34">
    <w:abstractNumId w:val="45"/>
  </w:num>
  <w:num w:numId="35">
    <w:abstractNumId w:val="15"/>
  </w:num>
  <w:num w:numId="36">
    <w:abstractNumId w:val="37"/>
  </w:num>
  <w:num w:numId="37">
    <w:abstractNumId w:val="9"/>
  </w:num>
  <w:num w:numId="38">
    <w:abstractNumId w:val="52"/>
  </w:num>
  <w:num w:numId="39">
    <w:abstractNumId w:val="32"/>
  </w:num>
  <w:num w:numId="40">
    <w:abstractNumId w:val="21"/>
  </w:num>
  <w:num w:numId="41">
    <w:abstractNumId w:val="23"/>
  </w:num>
  <w:num w:numId="42">
    <w:abstractNumId w:val="28"/>
  </w:num>
  <w:num w:numId="43">
    <w:abstractNumId w:val="47"/>
  </w:num>
  <w:num w:numId="44">
    <w:abstractNumId w:val="25"/>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29"/>
  </w:num>
  <w:num w:numId="47">
    <w:abstractNumId w:val="0"/>
    <w:lvlOverride w:ilvl="0">
      <w:lvl w:ilvl="0">
        <w:start w:val="1"/>
        <w:numFmt w:val="bullet"/>
        <w:isLgl w:val="false"/>
        <w:suff w:val="tab"/>
        <w:lvlText w:val="-"/>
        <w:legacy w:legacy="1" w:legacyIndent="154" w:legacySpace="0"/>
        <w:lvlJc w:val="left"/>
        <w:pPr>
          <w:ind w:left="0" w:firstLine="0"/>
        </w:pPr>
        <w:rPr>
          <w:rFonts w:hint="default" w:ascii="Times New Roman" w:hAnsi="Times New Roman" w:cs="Times New Roman"/>
        </w:rPr>
      </w:lvl>
    </w:lvlOverride>
  </w:num>
  <w:num w:numId="48">
    <w:abstractNumId w:val="14"/>
  </w:num>
  <w:num w:numId="49">
    <w:abstractNumId w:val="41"/>
  </w:num>
  <w:num w:numId="50">
    <w:abstractNumId w:val="44"/>
  </w:num>
  <w:num w:numId="51">
    <w:abstractNumId w:val="48"/>
  </w:num>
  <w:num w:numId="52">
    <w:abstractNumId w:val="42"/>
  </w:num>
  <w:num w:numId="53">
    <w:abstractNumId w:val="4"/>
  </w:num>
  <w:num w:numId="54">
    <w:abstractNumId w:val="16"/>
  </w:num>
  <w:num w:numId="55">
    <w:abstractNumId w:val="26"/>
  </w:num>
  <w:num w:numId="56">
    <w:abstractNumId w:val="55"/>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8"/>
  </w:num>
  <w:num w:numId="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edit="trackedChanges" w:enforcement="0"/>
  <w:defaultTabStop w:val="708"/>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6">
    <w:name w:val="Heading 2 Char"/>
    <w:basedOn w:val="1149"/>
    <w:link w:val="1141"/>
    <w:uiPriority w:val="9"/>
    <w:rPr>
      <w:rFonts w:ascii="Arial" w:hAnsi="Arial" w:eastAsia="Arial" w:cs="Arial"/>
      <w:sz w:val="34"/>
    </w:rPr>
  </w:style>
  <w:style w:type="character" w:styleId="18">
    <w:name w:val="Heading 3 Char"/>
    <w:basedOn w:val="1149"/>
    <w:link w:val="1142"/>
    <w:uiPriority w:val="9"/>
    <w:rPr>
      <w:rFonts w:ascii="Arial" w:hAnsi="Arial" w:eastAsia="Arial" w:cs="Arial"/>
      <w:sz w:val="30"/>
      <w:szCs w:val="30"/>
    </w:rPr>
  </w:style>
  <w:style w:type="character" w:styleId="20">
    <w:name w:val="Heading 4 Char"/>
    <w:basedOn w:val="1149"/>
    <w:link w:val="1143"/>
    <w:uiPriority w:val="9"/>
    <w:rPr>
      <w:rFonts w:ascii="Arial" w:hAnsi="Arial" w:eastAsia="Arial" w:cs="Arial"/>
      <w:b/>
      <w:bCs/>
      <w:sz w:val="26"/>
      <w:szCs w:val="26"/>
    </w:rPr>
  </w:style>
  <w:style w:type="character" w:styleId="22">
    <w:name w:val="Heading 5 Char"/>
    <w:basedOn w:val="1149"/>
    <w:link w:val="1144"/>
    <w:uiPriority w:val="9"/>
    <w:rPr>
      <w:rFonts w:ascii="Arial" w:hAnsi="Arial" w:eastAsia="Arial" w:cs="Arial"/>
      <w:b/>
      <w:bCs/>
      <w:sz w:val="24"/>
      <w:szCs w:val="24"/>
    </w:rPr>
  </w:style>
  <w:style w:type="character" w:styleId="24">
    <w:name w:val="Heading 6 Char"/>
    <w:basedOn w:val="1149"/>
    <w:link w:val="1145"/>
    <w:uiPriority w:val="9"/>
    <w:rPr>
      <w:rFonts w:ascii="Arial" w:hAnsi="Arial" w:eastAsia="Arial" w:cs="Arial"/>
      <w:b/>
      <w:bCs/>
      <w:sz w:val="22"/>
      <w:szCs w:val="22"/>
    </w:rPr>
  </w:style>
  <w:style w:type="character" w:styleId="26">
    <w:name w:val="Heading 7 Char"/>
    <w:basedOn w:val="1149"/>
    <w:link w:val="1146"/>
    <w:uiPriority w:val="9"/>
    <w:rPr>
      <w:rFonts w:ascii="Arial" w:hAnsi="Arial" w:eastAsia="Arial" w:cs="Arial"/>
      <w:b/>
      <w:bCs/>
      <w:i/>
      <w:iCs/>
      <w:sz w:val="22"/>
      <w:szCs w:val="22"/>
    </w:rPr>
  </w:style>
  <w:style w:type="character" w:styleId="28">
    <w:name w:val="Heading 8 Char"/>
    <w:basedOn w:val="1149"/>
    <w:link w:val="1147"/>
    <w:uiPriority w:val="9"/>
    <w:rPr>
      <w:rFonts w:ascii="Arial" w:hAnsi="Arial" w:eastAsia="Arial" w:cs="Arial"/>
      <w:i/>
      <w:iCs/>
      <w:sz w:val="22"/>
      <w:szCs w:val="22"/>
    </w:rPr>
  </w:style>
  <w:style w:type="character" w:styleId="30">
    <w:name w:val="Heading 9 Char"/>
    <w:basedOn w:val="1149"/>
    <w:link w:val="1148"/>
    <w:uiPriority w:val="9"/>
    <w:rPr>
      <w:rFonts w:ascii="Arial" w:hAnsi="Arial" w:eastAsia="Arial" w:cs="Arial"/>
      <w:i/>
      <w:iCs/>
      <w:sz w:val="21"/>
      <w:szCs w:val="21"/>
    </w:rPr>
  </w:style>
  <w:style w:type="paragraph" w:styleId="36">
    <w:name w:val="Subtitle"/>
    <w:basedOn w:val="1139"/>
    <w:next w:val="1139"/>
    <w:link w:val="37"/>
    <w:uiPriority w:val="11"/>
    <w:qFormat/>
    <w:pPr>
      <w:spacing w:before="200" w:after="200"/>
    </w:pPr>
    <w:rPr>
      <w:sz w:val="24"/>
      <w:szCs w:val="24"/>
    </w:rPr>
  </w:style>
  <w:style w:type="character" w:styleId="37">
    <w:name w:val="Subtitle Char"/>
    <w:basedOn w:val="1149"/>
    <w:link w:val="36"/>
    <w:uiPriority w:val="11"/>
    <w:rPr>
      <w:sz w:val="24"/>
      <w:szCs w:val="24"/>
    </w:rPr>
  </w:style>
  <w:style w:type="paragraph" w:styleId="38">
    <w:name w:val="Quote"/>
    <w:basedOn w:val="1139"/>
    <w:next w:val="1139"/>
    <w:link w:val="39"/>
    <w:uiPriority w:val="29"/>
    <w:qFormat/>
    <w:pPr>
      <w:ind w:left="720" w:right="720"/>
    </w:pPr>
    <w:rPr>
      <w:i/>
    </w:rPr>
  </w:style>
  <w:style w:type="character" w:styleId="39">
    <w:name w:val="Quote Char"/>
    <w:link w:val="38"/>
    <w:uiPriority w:val="29"/>
    <w:rPr>
      <w:i/>
    </w:rPr>
  </w:style>
  <w:style w:type="paragraph" w:styleId="40">
    <w:name w:val="Intense Quote"/>
    <w:basedOn w:val="1139"/>
    <w:next w:val="1139"/>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5">
    <w:name w:val="Footer Char"/>
    <w:basedOn w:val="1149"/>
    <w:link w:val="1165"/>
    <w:uiPriority w:val="99"/>
  </w:style>
  <w:style w:type="character" w:styleId="47">
    <w:name w:val="Caption Char"/>
    <w:basedOn w:val="1373"/>
    <w:link w:val="1165"/>
    <w:uiPriority w:val="99"/>
  </w:style>
  <w:style w:type="table" w:styleId="49">
    <w:name w:val="Table Grid Light"/>
    <w:basedOn w:val="11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115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115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11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11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115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115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11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11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11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11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11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11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11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11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11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11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11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11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11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115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115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115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115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115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115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115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115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115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115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115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115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115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115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11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11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
    <w:name w:val="Grid Table 5 Dark - Accent 2"/>
    <w:basedOn w:val="11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11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11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11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9">
    <w:name w:val="Grid Table 5 Dark - Accent 6"/>
    <w:basedOn w:val="115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115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115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11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115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11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115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115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115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115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115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115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115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115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115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115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115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115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115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115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115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115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115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115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115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115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115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115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115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11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115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115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115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115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115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115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115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115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115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115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115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115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115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115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115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115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115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115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115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115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115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115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115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115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115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115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115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115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115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8">
    <w:name w:val="List Table 7 Colorful - Accent 2"/>
    <w:basedOn w:val="115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115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115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115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2">
    <w:name w:val="List Table 7 Colorful - Accent 6"/>
    <w:basedOn w:val="115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11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11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11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11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11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11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115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115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115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115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115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115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115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115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115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115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115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115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115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115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115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6">
    <w:name w:val="Footnote Text Char"/>
    <w:link w:val="1177"/>
    <w:uiPriority w:val="99"/>
    <w:rPr>
      <w:sz w:val="18"/>
    </w:rPr>
  </w:style>
  <w:style w:type="character" w:styleId="179">
    <w:name w:val="Endnote Text Char"/>
    <w:link w:val="1480"/>
    <w:uiPriority w:val="99"/>
    <w:rPr>
      <w:sz w:val="20"/>
    </w:rPr>
  </w:style>
  <w:style w:type="paragraph" w:styleId="191">
    <w:name w:val="table of figures"/>
    <w:basedOn w:val="1139"/>
    <w:next w:val="1139"/>
    <w:uiPriority w:val="99"/>
    <w:unhideWhenUsed/>
    <w:pPr>
      <w:spacing w:after="0" w:afterAutospacing="0"/>
    </w:pPr>
  </w:style>
  <w:style w:type="paragraph" w:styleId="1139" w:default="1">
    <w:name w:val="Normal"/>
    <w:qFormat/>
    <w:pPr>
      <w:spacing w:after="200" w:line="276" w:lineRule="auto"/>
    </w:pPr>
  </w:style>
  <w:style w:type="paragraph" w:styleId="1140">
    <w:name w:val="Heading 1"/>
    <w:next w:val="1139"/>
    <w:link w:val="1152"/>
    <w:qFormat/>
    <w:pPr>
      <w:spacing w:line="240" w:lineRule="exact"/>
      <w:pBdr>
        <w:top w:val="none" w:color="000000" w:sz="4" w:space="0"/>
        <w:left w:val="none" w:color="000000" w:sz="4" w:space="0"/>
        <w:bottom w:val="none" w:color="000000" w:sz="4" w:space="0"/>
        <w:right w:val="none" w:color="000000" w:sz="4" w:space="0"/>
        <w:between w:val="none" w:color="000000" w:sz="4" w:space="0"/>
      </w:pBdr>
      <w:outlineLvl w:val="0"/>
    </w:pPr>
    <w:rPr>
      <w:rFonts w:ascii="Verdana" w:hAnsi="Verdana" w:eastAsia="Arial Unicode MS" w:cs="Arial Unicode MS"/>
      <w:color w:val="000000"/>
      <w:sz w:val="20"/>
      <w:szCs w:val="20"/>
      <w:lang w:val="en-US" w:eastAsia="ru-RU"/>
    </w:rPr>
  </w:style>
  <w:style w:type="paragraph" w:styleId="1141">
    <w:name w:val="Heading 2"/>
    <w:next w:val="1139"/>
    <w:link w:val="1153"/>
    <w:qFormat/>
    <w:pPr>
      <w:keepNext/>
      <w:spacing w:before="240" w:after="60" w:line="240" w:lineRule="auto"/>
      <w:pBdr>
        <w:top w:val="none" w:color="000000" w:sz="4" w:space="0"/>
        <w:left w:val="none" w:color="000000" w:sz="4" w:space="0"/>
        <w:bottom w:val="none" w:color="000000" w:sz="4" w:space="0"/>
        <w:right w:val="none" w:color="000000" w:sz="4" w:space="0"/>
        <w:between w:val="none" w:color="000000" w:sz="4" w:space="0"/>
      </w:pBdr>
      <w:outlineLvl w:val="1"/>
    </w:pPr>
    <w:rPr>
      <w:rFonts w:ascii="Cambria" w:hAnsi="Cambria" w:eastAsia="Cambria" w:cs="Cambria"/>
      <w:b/>
      <w:bCs/>
      <w:i/>
      <w:iCs/>
      <w:color w:val="000000"/>
      <w:sz w:val="28"/>
      <w:szCs w:val="28"/>
      <w:lang w:eastAsia="ru-RU"/>
    </w:rPr>
  </w:style>
  <w:style w:type="paragraph" w:styleId="1142">
    <w:name w:val="Heading 3"/>
    <w:basedOn w:val="1139"/>
    <w:next w:val="1139"/>
    <w:link w:val="1154"/>
    <w:qFormat/>
    <w:pPr>
      <w:ind w:left="1134" w:hanging="1134"/>
      <w:keepNext/>
      <w:spacing w:before="120" w:after="120" w:line="240" w:lineRule="auto"/>
      <w:tabs>
        <w:tab w:val="num" w:pos="1134" w:leader="none"/>
      </w:tabs>
      <w:outlineLvl w:val="2"/>
    </w:pPr>
    <w:rPr>
      <w:rFonts w:ascii="Times New Roman" w:hAnsi="Times New Roman" w:eastAsia="Calibri" w:cs="Times New Roman"/>
      <w:b/>
      <w:bCs/>
      <w:sz w:val="28"/>
      <w:szCs w:val="28"/>
    </w:rPr>
  </w:style>
  <w:style w:type="paragraph" w:styleId="1143">
    <w:name w:val="Heading 4"/>
    <w:next w:val="1139"/>
    <w:link w:val="1155"/>
    <w:qFormat/>
    <w:pPr>
      <w:ind w:left="567" w:hanging="567"/>
      <w:jc w:val="both"/>
      <w:keepNext/>
      <w:spacing w:before="240" w:after="120" w:line="240" w:lineRule="auto"/>
      <w:tabs>
        <w:tab w:val="left" w:pos="1134" w:leader="none"/>
        <w:tab w:val="left" w:pos="1701" w:leader="none"/>
      </w:tabs>
      <w:pBdr>
        <w:top w:val="none" w:color="000000" w:sz="4" w:space="0"/>
        <w:left w:val="none" w:color="000000" w:sz="4" w:space="0"/>
        <w:bottom w:val="none" w:color="000000" w:sz="4" w:space="0"/>
        <w:right w:val="none" w:color="000000" w:sz="4" w:space="0"/>
        <w:between w:val="none" w:color="000000" w:sz="4" w:space="0"/>
      </w:pBdr>
      <w:outlineLvl w:val="3"/>
    </w:pPr>
    <w:rPr>
      <w:rFonts w:ascii="Times New Roman" w:hAnsi="Times New Roman" w:eastAsia="Times New Roman" w:cs="Times New Roman"/>
      <w:b/>
      <w:bCs/>
      <w:i/>
      <w:iCs/>
      <w:color w:val="000000"/>
      <w:sz w:val="28"/>
      <w:szCs w:val="28"/>
      <w:lang w:eastAsia="ru-RU"/>
    </w:rPr>
  </w:style>
  <w:style w:type="paragraph" w:styleId="1144">
    <w:name w:val="Heading 5"/>
    <w:basedOn w:val="1139"/>
    <w:next w:val="1139"/>
    <w:link w:val="1156"/>
    <w:unhideWhenUsed/>
    <w:qFormat/>
    <w:pPr>
      <w:keepLines/>
      <w:keepNext/>
      <w:spacing w:before="200" w:after="0"/>
      <w:outlineLvl w:val="4"/>
    </w:pPr>
    <w:rPr>
      <w:rFonts w:asciiTheme="majorHAnsi" w:hAnsiTheme="majorHAnsi" w:eastAsiaTheme="majorEastAsia" w:cstheme="majorBidi"/>
      <w:color w:val="1f4d78" w:themeColor="accent1" w:themeShade="7F"/>
    </w:rPr>
  </w:style>
  <w:style w:type="paragraph" w:styleId="1145">
    <w:name w:val="Heading 6"/>
    <w:basedOn w:val="1139"/>
    <w:next w:val="1139"/>
    <w:link w:val="1157"/>
    <w:unhideWhenUsed/>
    <w:qFormat/>
    <w:pPr>
      <w:keepLines/>
      <w:keepNext/>
      <w:spacing w:before="200" w:after="0"/>
      <w:outlineLvl w:val="5"/>
    </w:pPr>
    <w:rPr>
      <w:rFonts w:asciiTheme="majorHAnsi" w:hAnsiTheme="majorHAnsi" w:eastAsiaTheme="majorEastAsia" w:cstheme="majorBidi"/>
      <w:i/>
      <w:iCs/>
      <w:color w:val="1f4d78" w:themeColor="accent1" w:themeShade="7F"/>
    </w:rPr>
  </w:style>
  <w:style w:type="paragraph" w:styleId="1146">
    <w:name w:val="Heading 7"/>
    <w:basedOn w:val="1139"/>
    <w:next w:val="1139"/>
    <w:link w:val="1158"/>
    <w:qFormat/>
    <w:pPr>
      <w:jc w:val="both"/>
      <w:spacing w:before="240" w:after="60" w:line="360" w:lineRule="auto"/>
      <w:widowControl w:val="off"/>
      <w:tabs>
        <w:tab w:val="num" w:pos="360" w:leader="none"/>
      </w:tabs>
      <w:outlineLvl w:val="6"/>
    </w:pPr>
    <w:rPr>
      <w:rFonts w:ascii="Times New Roman" w:hAnsi="Times New Roman" w:eastAsia="Calibri" w:cs="Times New Roman"/>
      <w:sz w:val="26"/>
      <w:szCs w:val="26"/>
    </w:rPr>
  </w:style>
  <w:style w:type="paragraph" w:styleId="1147">
    <w:name w:val="Heading 8"/>
    <w:basedOn w:val="1139"/>
    <w:next w:val="1139"/>
    <w:link w:val="1159"/>
    <w:qFormat/>
    <w:pPr>
      <w:jc w:val="both"/>
      <w:spacing w:before="240" w:after="60" w:line="360" w:lineRule="auto"/>
      <w:widowControl w:val="off"/>
      <w:tabs>
        <w:tab w:val="num" w:pos="360" w:leader="none"/>
      </w:tabs>
      <w:outlineLvl w:val="7"/>
    </w:pPr>
    <w:rPr>
      <w:rFonts w:ascii="Times New Roman" w:hAnsi="Times New Roman" w:eastAsia="Times New Roman" w:cs="Times New Roman"/>
      <w:i/>
      <w:iCs/>
      <w:sz w:val="26"/>
      <w:szCs w:val="26"/>
    </w:rPr>
  </w:style>
  <w:style w:type="paragraph" w:styleId="1148">
    <w:name w:val="Heading 9"/>
    <w:basedOn w:val="1139"/>
    <w:next w:val="1139"/>
    <w:link w:val="1160"/>
    <w:qFormat/>
    <w:pPr>
      <w:jc w:val="both"/>
      <w:spacing w:before="240" w:after="60" w:line="360" w:lineRule="auto"/>
      <w:widowControl w:val="off"/>
      <w:tabs>
        <w:tab w:val="num" w:pos="360" w:leader="none"/>
      </w:tabs>
      <w:outlineLvl w:val="8"/>
    </w:pPr>
    <w:rPr>
      <w:rFonts w:ascii="Arial" w:hAnsi="Arial" w:eastAsia="Times New Roman" w:cs="Times New Roman"/>
    </w:rPr>
  </w:style>
  <w:style w:type="character" w:styleId="1149" w:default="1">
    <w:name w:val="Default Paragraph Font"/>
    <w:uiPriority w:val="1"/>
    <w:semiHidden/>
    <w:unhideWhenUsed/>
  </w:style>
  <w:style w:type="table" w:styleId="1150" w:default="1">
    <w:name w:val="Normal Table"/>
    <w:uiPriority w:val="99"/>
    <w:semiHidden/>
    <w:unhideWhenUsed/>
    <w:tblPr>
      <w:tblInd w:w="0" w:type="dxa"/>
      <w:tblCellMar>
        <w:left w:w="108" w:type="dxa"/>
        <w:top w:w="0" w:type="dxa"/>
        <w:right w:w="108" w:type="dxa"/>
        <w:bottom w:w="0" w:type="dxa"/>
      </w:tblCellMar>
    </w:tblPr>
  </w:style>
  <w:style w:type="numbering" w:styleId="1151" w:default="1">
    <w:name w:val="No List"/>
    <w:uiPriority w:val="99"/>
    <w:semiHidden/>
    <w:unhideWhenUsed/>
  </w:style>
  <w:style w:type="character" w:styleId="1152" w:customStyle="1">
    <w:name w:val="Заголовок 1 Знак"/>
    <w:basedOn w:val="1149"/>
    <w:link w:val="1140"/>
    <w:rPr>
      <w:rFonts w:ascii="Verdana" w:hAnsi="Verdana" w:eastAsia="Arial Unicode MS" w:cs="Arial Unicode MS"/>
      <w:color w:val="000000"/>
      <w:sz w:val="20"/>
      <w:szCs w:val="20"/>
      <w:lang w:val="en-US" w:eastAsia="ru-RU"/>
    </w:rPr>
  </w:style>
  <w:style w:type="character" w:styleId="1153" w:customStyle="1">
    <w:name w:val="Заголовок 2 Знак"/>
    <w:basedOn w:val="1149"/>
    <w:link w:val="1141"/>
    <w:rPr>
      <w:rFonts w:ascii="Cambria" w:hAnsi="Cambria" w:eastAsia="Cambria" w:cs="Cambria"/>
      <w:b/>
      <w:bCs/>
      <w:i/>
      <w:iCs/>
      <w:color w:val="000000"/>
      <w:sz w:val="28"/>
      <w:szCs w:val="28"/>
      <w:lang w:eastAsia="ru-RU"/>
    </w:rPr>
  </w:style>
  <w:style w:type="character" w:styleId="1154" w:customStyle="1">
    <w:name w:val="Заголовок 3 Знак"/>
    <w:basedOn w:val="1149"/>
    <w:link w:val="1142"/>
    <w:rPr>
      <w:rFonts w:ascii="Times New Roman" w:hAnsi="Times New Roman" w:eastAsia="Calibri" w:cs="Times New Roman"/>
      <w:b/>
      <w:bCs/>
      <w:sz w:val="28"/>
      <w:szCs w:val="28"/>
    </w:rPr>
  </w:style>
  <w:style w:type="character" w:styleId="1155" w:customStyle="1">
    <w:name w:val="Заголовок 4 Знак"/>
    <w:basedOn w:val="1149"/>
    <w:link w:val="1143"/>
    <w:rPr>
      <w:rFonts w:ascii="Times New Roman" w:hAnsi="Times New Roman" w:eastAsia="Times New Roman" w:cs="Times New Roman"/>
      <w:b/>
      <w:bCs/>
      <w:i/>
      <w:iCs/>
      <w:color w:val="000000"/>
      <w:sz w:val="28"/>
      <w:szCs w:val="28"/>
      <w:lang w:eastAsia="ru-RU"/>
    </w:rPr>
  </w:style>
  <w:style w:type="character" w:styleId="1156" w:customStyle="1">
    <w:name w:val="Заголовок 5 Знак"/>
    <w:basedOn w:val="1149"/>
    <w:link w:val="1144"/>
    <w:rPr>
      <w:rFonts w:asciiTheme="majorHAnsi" w:hAnsiTheme="majorHAnsi" w:eastAsiaTheme="majorEastAsia" w:cstheme="majorBidi"/>
      <w:color w:val="1f4d78" w:themeColor="accent1" w:themeShade="7F"/>
    </w:rPr>
  </w:style>
  <w:style w:type="character" w:styleId="1157" w:customStyle="1">
    <w:name w:val="Заголовок 6 Знак"/>
    <w:basedOn w:val="1149"/>
    <w:link w:val="1145"/>
    <w:rPr>
      <w:rFonts w:asciiTheme="majorHAnsi" w:hAnsiTheme="majorHAnsi" w:eastAsiaTheme="majorEastAsia" w:cstheme="majorBidi"/>
      <w:i/>
      <w:iCs/>
      <w:color w:val="1f4d78" w:themeColor="accent1" w:themeShade="7F"/>
    </w:rPr>
  </w:style>
  <w:style w:type="character" w:styleId="1158" w:customStyle="1">
    <w:name w:val="Заголовок 7 Знак"/>
    <w:basedOn w:val="1149"/>
    <w:link w:val="1146"/>
    <w:rPr>
      <w:rFonts w:ascii="Times New Roman" w:hAnsi="Times New Roman" w:eastAsia="Calibri" w:cs="Times New Roman"/>
      <w:sz w:val="26"/>
      <w:szCs w:val="26"/>
    </w:rPr>
  </w:style>
  <w:style w:type="character" w:styleId="1159" w:customStyle="1">
    <w:name w:val="Заголовок 8 Знак"/>
    <w:basedOn w:val="1149"/>
    <w:link w:val="1147"/>
    <w:rPr>
      <w:rFonts w:ascii="Times New Roman" w:hAnsi="Times New Roman" w:eastAsia="Times New Roman" w:cs="Times New Roman"/>
      <w:i/>
      <w:iCs/>
      <w:sz w:val="26"/>
      <w:szCs w:val="26"/>
    </w:rPr>
  </w:style>
  <w:style w:type="character" w:styleId="1160" w:customStyle="1">
    <w:name w:val="Заголовок 9 Знак"/>
    <w:basedOn w:val="1149"/>
    <w:link w:val="1148"/>
    <w:rPr>
      <w:rFonts w:ascii="Arial" w:hAnsi="Arial" w:eastAsia="Times New Roman" w:cs="Times New Roman"/>
    </w:rPr>
  </w:style>
  <w:style w:type="paragraph" w:styleId="1161">
    <w:name w:val="List Paragraph"/>
    <w:basedOn w:val="1139"/>
    <w:link w:val="1274"/>
    <w:uiPriority w:val="34"/>
    <w:qFormat/>
    <w:pPr>
      <w:contextualSpacing/>
      <w:ind w:left="720"/>
      <w:spacing w:after="0" w:line="240" w:lineRule="auto"/>
      <w:widowControl w:val="off"/>
    </w:pPr>
    <w:rPr>
      <w:rFonts w:ascii="Arial" w:hAnsi="Arial" w:eastAsia="Times New Roman" w:cs="Arial"/>
      <w:sz w:val="20"/>
      <w:szCs w:val="20"/>
      <w:lang w:eastAsia="ru-RU"/>
    </w:rPr>
  </w:style>
  <w:style w:type="character" w:styleId="1162">
    <w:name w:val="Hyperlink"/>
    <w:rPr>
      <w:u w:val="single"/>
    </w:rPr>
  </w:style>
  <w:style w:type="table" w:styleId="1163" w:customStyle="1">
    <w:name w:val="Table Normal"/>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Times New Roman"/>
      <w:sz w:val="20"/>
      <w:szCs w:val="20"/>
      <w:lang w:eastAsia="ru-RU"/>
    </w:rPr>
    <w:tblPr>
      <w:tblInd w:w="0" w:type="dxa"/>
      <w:tblCellMar>
        <w:left w:w="0" w:type="dxa"/>
        <w:top w:w="0" w:type="dxa"/>
        <w:right w:w="0" w:type="dxa"/>
        <w:bottom w:w="0" w:type="dxa"/>
      </w:tblCellMar>
    </w:tblPr>
  </w:style>
  <w:style w:type="paragraph" w:styleId="1164" w:customStyle="1">
    <w:name w:val="Колонтитулы"/>
    <w:pPr>
      <w:spacing w:after="0" w:line="240" w:lineRule="auto"/>
      <w:tabs>
        <w:tab w:val="right" w:pos="9020" w:leader="none"/>
      </w:tabs>
      <w:pBdr>
        <w:top w:val="none" w:color="000000" w:sz="4" w:space="0"/>
        <w:left w:val="none" w:color="000000" w:sz="4" w:space="0"/>
        <w:bottom w:val="none" w:color="000000" w:sz="4" w:space="0"/>
        <w:right w:val="none" w:color="000000" w:sz="4" w:space="0"/>
        <w:between w:val="none" w:color="000000" w:sz="4" w:space="0"/>
      </w:pBdr>
    </w:pPr>
    <w:rPr>
      <w:rFonts w:ascii="Helvetica" w:hAnsi="Helvetica" w:eastAsia="Arial Unicode MS" w:cs="Arial Unicode MS"/>
      <w:color w:val="000000"/>
      <w:sz w:val="24"/>
      <w:szCs w:val="24"/>
      <w:lang w:eastAsia="ru-RU"/>
    </w:rPr>
  </w:style>
  <w:style w:type="paragraph" w:styleId="1165">
    <w:name w:val="Footer"/>
    <w:link w:val="1166"/>
    <w:uiPriority w:val="99"/>
    <w:pPr>
      <w:spacing w:after="0" w:line="240" w:lineRule="auto"/>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166" w:customStyle="1">
    <w:name w:val="Нижний колонтитул Знак"/>
    <w:basedOn w:val="1149"/>
    <w:link w:val="1165"/>
    <w:uiPriority w:val="99"/>
    <w:rPr>
      <w:rFonts w:ascii="Arial" w:hAnsi="Arial" w:eastAsia="Arial Unicode MS" w:cs="Arial Unicode MS"/>
      <w:color w:val="000000"/>
      <w:sz w:val="20"/>
      <w:szCs w:val="20"/>
      <w:lang w:eastAsia="ru-RU"/>
    </w:rPr>
  </w:style>
  <w:style w:type="paragraph" w:styleId="1167">
    <w:name w:val="Title"/>
    <w:link w:val="1168"/>
    <w:qFormat/>
    <w:pPr>
      <w:jc w:val="cente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eastAsia="ru-RU"/>
    </w:rPr>
  </w:style>
  <w:style w:type="character" w:styleId="1168" w:customStyle="1">
    <w:name w:val="Заголовок Знак"/>
    <w:basedOn w:val="1149"/>
    <w:link w:val="1167"/>
    <w:rPr>
      <w:rFonts w:ascii="Times New Roman" w:hAnsi="Times New Roman" w:eastAsia="Arial Unicode MS" w:cs="Arial Unicode MS"/>
      <w:b/>
      <w:bCs/>
      <w:color w:val="000000"/>
      <w:sz w:val="24"/>
      <w:szCs w:val="24"/>
      <w:lang w:eastAsia="ru-RU"/>
    </w:rPr>
  </w:style>
  <w:style w:type="paragraph" w:styleId="1169" w:customStyle="1">
    <w:name w:val="ConsPlusNormal"/>
    <w:pPr>
      <w:ind w:firstLine="720"/>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paragraph" w:styleId="1170">
    <w:name w:val="Body Text Indent 3"/>
    <w:link w:val="1171"/>
    <w:pPr>
      <w:ind w:left="283"/>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16"/>
      <w:szCs w:val="16"/>
      <w:lang w:eastAsia="ru-RU"/>
    </w:rPr>
  </w:style>
  <w:style w:type="character" w:styleId="1171" w:customStyle="1">
    <w:name w:val="Основной текст с отступом 3 Знак"/>
    <w:basedOn w:val="1149"/>
    <w:link w:val="1170"/>
    <w:rPr>
      <w:rFonts w:ascii="Arial" w:hAnsi="Arial" w:eastAsia="Arial Unicode MS" w:cs="Arial Unicode MS"/>
      <w:color w:val="000000"/>
      <w:sz w:val="16"/>
      <w:szCs w:val="16"/>
      <w:lang w:eastAsia="ru-RU"/>
    </w:rPr>
  </w:style>
  <w:style w:type="numbering" w:styleId="1172" w:customStyle="1">
    <w:name w:val="Импортированный стиль 3"/>
    <w:pPr>
      <w:numPr>
        <w:ilvl w:val="0"/>
        <w:numId w:val="1"/>
      </w:numPr>
    </w:pPr>
  </w:style>
  <w:style w:type="numbering" w:styleId="1173" w:customStyle="1">
    <w:name w:val="Импортированный стиль 4"/>
    <w:pPr>
      <w:numPr>
        <w:ilvl w:val="0"/>
        <w:numId w:val="2"/>
      </w:numPr>
    </w:pPr>
  </w:style>
  <w:style w:type="paragraph" w:styleId="1174" w:customStyle="1">
    <w:name w:val="Ариал"/>
    <w:link w:val="1355"/>
    <w:pPr>
      <w:ind w:firstLine="851"/>
      <w:jc w:val="both"/>
      <w:spacing w:before="120" w:after="120" w:line="360" w:lineRule="auto"/>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4"/>
      <w:szCs w:val="24"/>
      <w:lang w:eastAsia="ru-RU"/>
    </w:rPr>
  </w:style>
  <w:style w:type="numbering" w:styleId="1175" w:customStyle="1">
    <w:name w:val="Импортированный стиль 5"/>
    <w:pPr>
      <w:numPr>
        <w:ilvl w:val="0"/>
        <w:numId w:val="3"/>
      </w:numPr>
    </w:pPr>
  </w:style>
  <w:style w:type="numbering" w:styleId="1176" w:customStyle="1">
    <w:name w:val="Импортированный стиль 6"/>
    <w:pPr>
      <w:numPr>
        <w:ilvl w:val="0"/>
        <w:numId w:val="4"/>
      </w:numPr>
    </w:pPr>
  </w:style>
  <w:style w:type="paragraph" w:styleId="1177">
    <w:name w:val="footnote text"/>
    <w:link w:val="1178"/>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character" w:styleId="1178" w:customStyle="1">
    <w:name w:val="Текст сноски Знак"/>
    <w:basedOn w:val="1149"/>
    <w:link w:val="1177"/>
    <w:rPr>
      <w:rFonts w:ascii="Arial" w:hAnsi="Arial" w:eastAsia="Arial" w:cs="Arial"/>
      <w:color w:val="000000"/>
      <w:sz w:val="20"/>
      <w:szCs w:val="20"/>
      <w:lang w:eastAsia="ru-RU"/>
    </w:rPr>
  </w:style>
  <w:style w:type="character" w:styleId="1179">
    <w:name w:val="footnote reference"/>
    <w:uiPriority w:val="99"/>
    <w:rPr>
      <w:vertAlign w:val="superscript"/>
    </w:rPr>
  </w:style>
  <w:style w:type="paragraph" w:styleId="1180">
    <w:name w:val="Body Text Indent 2"/>
    <w:link w:val="1181"/>
    <w:pPr>
      <w:ind w:left="283"/>
      <w:spacing w:after="120" w:line="48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character" w:styleId="1181" w:customStyle="1">
    <w:name w:val="Основной текст с отступом 2 Знак"/>
    <w:basedOn w:val="1149"/>
    <w:link w:val="1180"/>
    <w:rPr>
      <w:rFonts w:ascii="Times New Roman" w:hAnsi="Times New Roman" w:eastAsia="Arial Unicode MS" w:cs="Arial Unicode MS"/>
      <w:color w:val="000000"/>
      <w:sz w:val="24"/>
      <w:szCs w:val="24"/>
      <w:lang w:eastAsia="ru-RU"/>
    </w:rPr>
  </w:style>
  <w:style w:type="numbering" w:styleId="1182" w:customStyle="1">
    <w:name w:val="Импортированный стиль 7"/>
    <w:pPr>
      <w:numPr>
        <w:ilvl w:val="0"/>
        <w:numId w:val="5"/>
      </w:numPr>
    </w:pPr>
  </w:style>
  <w:style w:type="paragraph" w:styleId="1183" w:customStyle="1">
    <w:name w:val="Обычный1"/>
    <w:uiPriority w:val="99"/>
    <w:pPr>
      <w:ind w:firstLine="567"/>
      <w:jc w:val="both"/>
      <w:spacing w:before="120"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0"/>
      <w:szCs w:val="20"/>
      <w:lang w:eastAsia="ru-RU"/>
    </w:rPr>
  </w:style>
  <w:style w:type="numbering" w:styleId="1184" w:customStyle="1">
    <w:name w:val="Импортированный стиль 8"/>
    <w:pPr>
      <w:numPr>
        <w:ilvl w:val="0"/>
        <w:numId w:val="6"/>
      </w:numPr>
    </w:pPr>
  </w:style>
  <w:style w:type="numbering" w:styleId="1185" w:customStyle="1">
    <w:name w:val="Импортированный стиль 9"/>
    <w:pPr>
      <w:numPr>
        <w:ilvl w:val="0"/>
        <w:numId w:val="7"/>
      </w:numPr>
    </w:pPr>
  </w:style>
  <w:style w:type="numbering" w:styleId="1186" w:customStyle="1">
    <w:name w:val="Импортированный стиль 10"/>
    <w:pPr>
      <w:numPr>
        <w:ilvl w:val="0"/>
        <w:numId w:val="8"/>
      </w:numPr>
    </w:pPr>
  </w:style>
  <w:style w:type="numbering" w:styleId="1187" w:customStyle="1">
    <w:name w:val="Импортированный стиль 11"/>
    <w:pPr>
      <w:numPr>
        <w:ilvl w:val="0"/>
        <w:numId w:val="9"/>
      </w:numPr>
    </w:pPr>
  </w:style>
  <w:style w:type="numbering" w:styleId="1188" w:customStyle="1">
    <w:name w:val="Импортированный стиль 12"/>
    <w:pPr>
      <w:numPr>
        <w:ilvl w:val="0"/>
        <w:numId w:val="10"/>
      </w:numPr>
    </w:pPr>
  </w:style>
  <w:style w:type="numbering" w:styleId="1189" w:customStyle="1">
    <w:name w:val="Импортированный стиль 13"/>
    <w:pPr>
      <w:numPr>
        <w:ilvl w:val="0"/>
        <w:numId w:val="11"/>
      </w:numPr>
    </w:pPr>
  </w:style>
  <w:style w:type="paragraph" w:styleId="1190">
    <w:name w:val="List 2"/>
    <w:pPr>
      <w:ind w:left="1260"/>
      <w:jc w:val="both"/>
      <w:spacing w:after="0" w:line="360" w:lineRule="auto"/>
      <w:tabs>
        <w:tab w:val="left" w:pos="1980"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8"/>
      <w:szCs w:val="28"/>
      <w:lang w:eastAsia="ru-RU"/>
    </w:rPr>
  </w:style>
  <w:style w:type="paragraph" w:styleId="1191">
    <w:name w:val="Body Text"/>
    <w:link w:val="1192"/>
    <w:pPr>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192" w:customStyle="1">
    <w:name w:val="Основной текст Знак"/>
    <w:basedOn w:val="1149"/>
    <w:link w:val="1191"/>
    <w:rPr>
      <w:rFonts w:ascii="Arial" w:hAnsi="Arial" w:eastAsia="Arial Unicode MS" w:cs="Arial Unicode MS"/>
      <w:color w:val="000000"/>
      <w:sz w:val="20"/>
      <w:szCs w:val="20"/>
      <w:lang w:eastAsia="ru-RU"/>
    </w:rPr>
  </w:style>
  <w:style w:type="numbering" w:styleId="1193" w:customStyle="1">
    <w:name w:val="Импортированный стиль 15"/>
    <w:pPr>
      <w:numPr>
        <w:ilvl w:val="0"/>
        <w:numId w:val="12"/>
      </w:numPr>
    </w:pPr>
  </w:style>
  <w:style w:type="numbering" w:styleId="1194" w:customStyle="1">
    <w:name w:val="Импортированный стиль 16"/>
    <w:pPr>
      <w:numPr>
        <w:ilvl w:val="0"/>
        <w:numId w:val="13"/>
      </w:numPr>
    </w:pPr>
  </w:style>
  <w:style w:type="numbering" w:styleId="1195" w:customStyle="1">
    <w:name w:val="Импортированный стиль 17"/>
    <w:pPr>
      <w:numPr>
        <w:ilvl w:val="0"/>
        <w:numId w:val="14"/>
      </w:numPr>
    </w:pPr>
  </w:style>
  <w:style w:type="paragraph" w:styleId="1196" w:customStyle="1">
    <w:name w:val="_Маркер (номер) - с заголовком"/>
    <w:pPr>
      <w:spacing w:before="240" w:after="60"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eastAsia="ru-RU"/>
    </w:rPr>
  </w:style>
  <w:style w:type="numbering" w:styleId="1197" w:customStyle="1">
    <w:name w:val="Импортированный стиль 18"/>
    <w:pPr>
      <w:numPr>
        <w:ilvl w:val="0"/>
        <w:numId w:val="15"/>
      </w:numPr>
    </w:pPr>
  </w:style>
  <w:style w:type="paragraph" w:styleId="1198">
    <w:name w:val="Header"/>
    <w:link w:val="1199"/>
    <w:uiPriority w:val="99"/>
    <w:pPr>
      <w:spacing w:after="0" w:line="240" w:lineRule="auto"/>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character" w:styleId="1199" w:customStyle="1">
    <w:name w:val="Верхний колонтитул Знак"/>
    <w:basedOn w:val="1149"/>
    <w:link w:val="1198"/>
    <w:uiPriority w:val="99"/>
    <w:rPr>
      <w:rFonts w:ascii="Arial" w:hAnsi="Arial" w:eastAsia="Arial" w:cs="Arial"/>
      <w:color w:val="000000"/>
      <w:sz w:val="20"/>
      <w:szCs w:val="20"/>
      <w:lang w:eastAsia="ru-RU"/>
    </w:rPr>
  </w:style>
  <w:style w:type="paragraph" w:styleId="1200" w:customStyle="1">
    <w:name w:val="Times 12"/>
    <w:pPr>
      <w:ind w:firstLine="567"/>
      <w:jc w:val="both"/>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numbering" w:styleId="1201" w:customStyle="1">
    <w:name w:val="Импортированный стиль 19"/>
    <w:pPr>
      <w:numPr>
        <w:ilvl w:val="0"/>
        <w:numId w:val="16"/>
      </w:numPr>
    </w:pPr>
  </w:style>
  <w:style w:type="numbering" w:styleId="1202" w:customStyle="1">
    <w:name w:val="Импортированный стиль 20"/>
    <w:pPr>
      <w:numPr>
        <w:ilvl w:val="0"/>
        <w:numId w:val="17"/>
      </w:numPr>
    </w:pPr>
  </w:style>
  <w:style w:type="paragraph" w:styleId="1203" w:customStyle="1">
    <w:name w:val="CC Legal 1"/>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Book Antiqua" w:hAnsi="Book Antiqua" w:eastAsia="Arial Unicode MS" w:cs="Arial Unicode MS"/>
      <w:color w:val="000000"/>
      <w:lang w:val="en-US" w:eastAsia="ru-RU"/>
    </w:rPr>
  </w:style>
  <w:style w:type="paragraph" w:styleId="1204" w:customStyle="1">
    <w:name w:val="Пункт б/н"/>
    <w:pPr>
      <w:ind w:firstLine="567"/>
      <w:jc w:val="both"/>
      <w:spacing w:after="0" w:line="360" w:lineRule="auto"/>
      <w:tabs>
        <w:tab w:val="left" w:pos="1134"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lang w:eastAsia="ru-RU"/>
    </w:rPr>
  </w:style>
  <w:style w:type="paragraph" w:styleId="1205" w:customStyle="1">
    <w:name w:val="Iniiaiie oaeno"/>
    <w:pPr>
      <w:ind w:firstLine="720"/>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ms Rmn" w:hAnsi="Tms Rmn" w:eastAsia="Tms Rmn" w:cs="Tms Rmn"/>
      <w:color w:val="000000"/>
      <w:sz w:val="20"/>
      <w:szCs w:val="20"/>
      <w:lang w:eastAsia="ru-RU"/>
    </w:rPr>
  </w:style>
  <w:style w:type="numbering" w:styleId="1206" w:customStyle="1">
    <w:name w:val="Импортированный стиль 21"/>
    <w:pPr>
      <w:numPr>
        <w:ilvl w:val="0"/>
        <w:numId w:val="18"/>
      </w:numPr>
    </w:pPr>
  </w:style>
  <w:style w:type="paragraph" w:styleId="1207">
    <w:name w:val="Body Text Indent"/>
    <w:link w:val="1208"/>
    <w:pPr>
      <w:ind w:left="283"/>
      <w:spacing w:after="12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character" w:styleId="1208" w:customStyle="1">
    <w:name w:val="Основной текст с отступом Знак"/>
    <w:basedOn w:val="1149"/>
    <w:link w:val="1207"/>
    <w:rPr>
      <w:rFonts w:ascii="Arial" w:hAnsi="Arial" w:eastAsia="Arial Unicode MS" w:cs="Arial Unicode MS"/>
      <w:color w:val="000000"/>
      <w:sz w:val="20"/>
      <w:szCs w:val="20"/>
      <w:lang w:eastAsia="ru-RU"/>
    </w:rPr>
  </w:style>
  <w:style w:type="numbering" w:styleId="1209" w:customStyle="1">
    <w:name w:val="Импортированный стиль 22"/>
    <w:pPr>
      <w:numPr>
        <w:ilvl w:val="0"/>
        <w:numId w:val="19"/>
      </w:numPr>
    </w:pPr>
  </w:style>
  <w:style w:type="paragraph" w:styleId="1210" w:customStyle="1">
    <w:name w:val="Body Text Indent 21"/>
    <w:pPr>
      <w:ind w:firstLine="720"/>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6"/>
      <w:szCs w:val="26"/>
      <w:lang w:eastAsia="ru-RU"/>
    </w:rPr>
  </w:style>
  <w:style w:type="numbering" w:styleId="1211" w:customStyle="1">
    <w:name w:val="Импортированный стиль 23"/>
    <w:pPr>
      <w:numPr>
        <w:ilvl w:val="0"/>
        <w:numId w:val="20"/>
      </w:numPr>
    </w:pPr>
  </w:style>
  <w:style w:type="numbering" w:styleId="1212" w:customStyle="1">
    <w:name w:val="Импортированный стиль 24"/>
    <w:pPr>
      <w:numPr>
        <w:ilvl w:val="0"/>
        <w:numId w:val="21"/>
      </w:numPr>
    </w:pPr>
  </w:style>
  <w:style w:type="numbering" w:styleId="1213" w:customStyle="1">
    <w:name w:val="Импортированный стиль 25"/>
    <w:pPr>
      <w:numPr>
        <w:ilvl w:val="0"/>
        <w:numId w:val="22"/>
      </w:numPr>
    </w:pPr>
  </w:style>
  <w:style w:type="paragraph" w:styleId="1214" w:customStyle="1">
    <w:name w:val="бычный"/>
    <w:link w:val="1381"/>
    <w:pPr>
      <w:ind w:firstLine="709"/>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215" w:customStyle="1">
    <w:name w:val="Preformatted Text"/>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Courier New" w:hAnsi="Courier New" w:eastAsia="Arial Unicode MS" w:cs="Arial Unicode MS"/>
      <w:color w:val="000000"/>
      <w:sz w:val="20"/>
      <w:szCs w:val="20"/>
      <w:lang w:eastAsia="ru-RU"/>
    </w:rPr>
  </w:style>
  <w:style w:type="paragraph" w:styleId="1216" w:customStyle="1">
    <w:name w:val="au?iue"/>
    <w:pPr>
      <w:ind w:firstLine="709"/>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217" w:customStyle="1">
    <w:name w:val="Body Text 21"/>
    <w:pPr>
      <w:ind w:firstLine="567"/>
      <w:jc w:val="both"/>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numbering" w:styleId="1218" w:customStyle="1">
    <w:name w:val="Импортированный стиль 26"/>
    <w:pPr>
      <w:numPr>
        <w:ilvl w:val="0"/>
        <w:numId w:val="23"/>
      </w:numPr>
    </w:pPr>
  </w:style>
  <w:style w:type="paragraph" w:styleId="1219" w:customStyle="1">
    <w:name w:val="Body Text 23"/>
    <w:pPr>
      <w:ind w:firstLine="567"/>
      <w:jc w:val="both"/>
      <w:spacing w:after="0" w:line="240" w:lineRule="atLeast"/>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20"/>
      <w:szCs w:val="20"/>
      <w:lang w:eastAsia="ru-RU"/>
    </w:rPr>
  </w:style>
  <w:style w:type="paragraph" w:styleId="1220">
    <w:name w:val="Body Text 3"/>
    <w:link w:val="1221"/>
    <w:pPr>
      <w:spacing w:after="12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16"/>
      <w:szCs w:val="16"/>
      <w:lang w:eastAsia="ru-RU"/>
    </w:rPr>
  </w:style>
  <w:style w:type="character" w:styleId="1221" w:customStyle="1">
    <w:name w:val="Основной текст 3 Знак"/>
    <w:basedOn w:val="1149"/>
    <w:link w:val="1220"/>
    <w:rPr>
      <w:rFonts w:ascii="Times New Roman" w:hAnsi="Times New Roman" w:eastAsia="Arial Unicode MS" w:cs="Arial Unicode MS"/>
      <w:color w:val="000000"/>
      <w:sz w:val="16"/>
      <w:szCs w:val="16"/>
      <w:lang w:eastAsia="ru-RU"/>
    </w:rPr>
  </w:style>
  <w:style w:type="numbering" w:styleId="1222" w:customStyle="1">
    <w:name w:val="Импортированный стиль 27"/>
    <w:pPr>
      <w:numPr>
        <w:ilvl w:val="0"/>
        <w:numId w:val="24"/>
      </w:numPr>
    </w:pPr>
  </w:style>
  <w:style w:type="paragraph" w:styleId="1223" w:customStyle="1">
    <w:name w:val="Абзац правил"/>
    <w:pPr>
      <w:ind w:firstLine="567"/>
      <w:jc w:val="both"/>
      <w:spacing w:before="40" w:after="4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0"/>
      <w:szCs w:val="20"/>
      <w:lang w:eastAsia="ru-RU"/>
    </w:rPr>
  </w:style>
  <w:style w:type="numbering" w:styleId="1224" w:customStyle="1">
    <w:name w:val="Импортированный стиль 28"/>
    <w:pPr>
      <w:numPr>
        <w:ilvl w:val="0"/>
        <w:numId w:val="25"/>
      </w:numPr>
    </w:pPr>
  </w:style>
  <w:style w:type="numbering" w:styleId="1225" w:customStyle="1">
    <w:name w:val="Импортированный стиль 29"/>
    <w:pPr>
      <w:numPr>
        <w:ilvl w:val="0"/>
        <w:numId w:val="26"/>
      </w:numPr>
    </w:pPr>
  </w:style>
  <w:style w:type="numbering" w:styleId="1226" w:customStyle="1">
    <w:name w:val="Импортированный стиль 30"/>
    <w:pPr>
      <w:numPr>
        <w:ilvl w:val="0"/>
        <w:numId w:val="27"/>
      </w:numPr>
    </w:pPr>
  </w:style>
  <w:style w:type="numbering" w:styleId="1227" w:customStyle="1">
    <w:name w:val="Импортированный стиль 31"/>
    <w:pPr>
      <w:numPr>
        <w:ilvl w:val="0"/>
        <w:numId w:val="28"/>
      </w:numPr>
    </w:pPr>
  </w:style>
  <w:style w:type="paragraph" w:styleId="1228">
    <w:name w:val="annotation text"/>
    <w:link w:val="1229"/>
    <w:uiPriority w:val="99"/>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0"/>
      <w:szCs w:val="20"/>
      <w:lang w:eastAsia="ru-RU"/>
    </w:rPr>
  </w:style>
  <w:style w:type="character" w:styleId="1229" w:customStyle="1">
    <w:name w:val="Текст примечания Знак"/>
    <w:basedOn w:val="1149"/>
    <w:link w:val="1228"/>
    <w:uiPriority w:val="99"/>
    <w:rPr>
      <w:rFonts w:ascii="Times New Roman" w:hAnsi="Times New Roman" w:eastAsia="Arial Unicode MS" w:cs="Arial Unicode MS"/>
      <w:color w:val="000000"/>
      <w:sz w:val="20"/>
      <w:szCs w:val="20"/>
      <w:lang w:eastAsia="ru-RU"/>
    </w:rPr>
  </w:style>
  <w:style w:type="numbering" w:styleId="1230" w:customStyle="1">
    <w:name w:val="Импортированный стиль 32"/>
    <w:pPr>
      <w:numPr>
        <w:ilvl w:val="0"/>
        <w:numId w:val="29"/>
      </w:numPr>
    </w:pPr>
  </w:style>
  <w:style w:type="numbering" w:styleId="1231" w:customStyle="1">
    <w:name w:val="Импортированный стиль 33"/>
    <w:pPr>
      <w:numPr>
        <w:ilvl w:val="0"/>
        <w:numId w:val="30"/>
      </w:numPr>
    </w:pPr>
  </w:style>
  <w:style w:type="numbering" w:styleId="1232" w:customStyle="1">
    <w:name w:val="Импортированный стиль 34"/>
    <w:pPr>
      <w:numPr>
        <w:ilvl w:val="0"/>
        <w:numId w:val="31"/>
      </w:numPr>
    </w:pPr>
  </w:style>
  <w:style w:type="numbering" w:styleId="1233" w:customStyle="1">
    <w:name w:val="Импортированный стиль 35"/>
    <w:pPr>
      <w:numPr>
        <w:ilvl w:val="0"/>
        <w:numId w:val="32"/>
      </w:numPr>
    </w:pPr>
  </w:style>
  <w:style w:type="numbering" w:styleId="1234" w:customStyle="1">
    <w:name w:val="Импортированный стиль 36"/>
    <w:pPr>
      <w:numPr>
        <w:ilvl w:val="0"/>
        <w:numId w:val="33"/>
      </w:numPr>
    </w:pPr>
  </w:style>
  <w:style w:type="numbering" w:styleId="1235" w:customStyle="1">
    <w:name w:val="Импортированный стиль 37"/>
    <w:pPr>
      <w:numPr>
        <w:ilvl w:val="0"/>
        <w:numId w:val="34"/>
      </w:numPr>
    </w:pPr>
  </w:style>
  <w:style w:type="paragraph" w:styleId="1236" w:customStyle="1">
    <w:name w:val="Текст в документе"/>
    <w:pPr>
      <w:ind w:firstLine="709"/>
      <w:spacing w:after="0"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eastAsia="ru-RU"/>
    </w:rPr>
  </w:style>
  <w:style w:type="paragraph" w:styleId="1237" w:customStyle="1">
    <w:name w:val="Style17"/>
    <w:pPr>
      <w:ind w:firstLine="643"/>
      <w:jc w:val="both"/>
      <w:spacing w:after="0" w:line="347"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paragraph" w:styleId="1238" w:customStyle="1">
    <w:name w:val="Style22"/>
    <w:pPr>
      <w:spacing w:after="0" w:line="33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239" w:customStyle="1">
    <w:name w:val="Импортированный стиль 38"/>
    <w:pPr>
      <w:numPr>
        <w:ilvl w:val="0"/>
        <w:numId w:val="35"/>
      </w:numPr>
    </w:pPr>
  </w:style>
  <w:style w:type="paragraph" w:styleId="1240" w:customStyle="1">
    <w:name w:val="Style16"/>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241" w:customStyle="1">
    <w:name w:val="Импортированный стиль 39"/>
    <w:pPr>
      <w:numPr>
        <w:ilvl w:val="0"/>
        <w:numId w:val="36"/>
      </w:numPr>
    </w:pPr>
  </w:style>
  <w:style w:type="paragraph" w:styleId="1242" w:customStyle="1">
    <w:name w:val="Style32"/>
    <w:pPr>
      <w:ind w:firstLine="653"/>
      <w:jc w:val="both"/>
      <w:spacing w:after="0" w:line="34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eastAsia="ru-RU"/>
    </w:rPr>
  </w:style>
  <w:style w:type="numbering" w:styleId="1243" w:customStyle="1">
    <w:name w:val="Импортированный стиль 40"/>
    <w:pPr>
      <w:numPr>
        <w:ilvl w:val="0"/>
        <w:numId w:val="37"/>
      </w:numPr>
    </w:pPr>
  </w:style>
  <w:style w:type="numbering" w:styleId="1244" w:customStyle="1">
    <w:name w:val="Импортированный стиль 41"/>
    <w:pPr>
      <w:numPr>
        <w:ilvl w:val="0"/>
        <w:numId w:val="38"/>
      </w:numPr>
    </w:pPr>
  </w:style>
  <w:style w:type="numbering" w:styleId="1245" w:customStyle="1">
    <w:name w:val="Импортированный стиль 42"/>
    <w:pPr>
      <w:numPr>
        <w:ilvl w:val="0"/>
        <w:numId w:val="39"/>
      </w:numPr>
    </w:pPr>
  </w:style>
  <w:style w:type="paragraph" w:styleId="1246">
    <w:name w:val="Block Text"/>
    <w:pPr>
      <w:ind w:firstLine="540"/>
      <w:jc w:val="both"/>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s="Times New Roman"/>
      <w:color w:val="000000"/>
      <w:sz w:val="24"/>
      <w:szCs w:val="24"/>
      <w:lang w:eastAsia="ru-RU"/>
    </w:rPr>
  </w:style>
  <w:style w:type="numbering" w:styleId="1247" w:customStyle="1">
    <w:name w:val="Импортированный стиль 43"/>
    <w:pPr>
      <w:numPr>
        <w:ilvl w:val="0"/>
        <w:numId w:val="40"/>
      </w:numPr>
    </w:pPr>
  </w:style>
  <w:style w:type="numbering" w:styleId="1248" w:customStyle="1">
    <w:name w:val="Импортированный стиль 44"/>
    <w:pPr>
      <w:numPr>
        <w:ilvl w:val="0"/>
        <w:numId w:val="41"/>
      </w:numPr>
    </w:pPr>
  </w:style>
  <w:style w:type="numbering" w:styleId="1249" w:customStyle="1">
    <w:name w:val="Импортированный стиль 45"/>
    <w:pPr>
      <w:numPr>
        <w:ilvl w:val="0"/>
        <w:numId w:val="42"/>
      </w:numPr>
    </w:pPr>
  </w:style>
  <w:style w:type="paragraph" w:styleId="1250">
    <w:name w:val="Balloon Text"/>
    <w:basedOn w:val="1139"/>
    <w:link w:val="1251"/>
    <w:uiPriority w:val="99"/>
    <w:semiHidden/>
    <w:unhideWhenUsed/>
    <w:pPr>
      <w:spacing w:after="0" w:line="240" w:lineRule="auto"/>
      <w:widowControl w:val="off"/>
    </w:pPr>
    <w:rPr>
      <w:rFonts w:ascii="Tahoma" w:hAnsi="Tahoma" w:eastAsia="Times New Roman" w:cs="Tahoma"/>
      <w:sz w:val="16"/>
      <w:szCs w:val="16"/>
      <w:lang w:eastAsia="ru-RU"/>
    </w:rPr>
  </w:style>
  <w:style w:type="character" w:styleId="1251" w:customStyle="1">
    <w:name w:val="Текст выноски Знак"/>
    <w:basedOn w:val="1149"/>
    <w:link w:val="1250"/>
    <w:uiPriority w:val="99"/>
    <w:semiHidden/>
    <w:rPr>
      <w:rFonts w:ascii="Tahoma" w:hAnsi="Tahoma" w:eastAsia="Times New Roman" w:cs="Tahoma"/>
      <w:sz w:val="16"/>
      <w:szCs w:val="16"/>
      <w:lang w:eastAsia="ru-RU"/>
    </w:rPr>
  </w:style>
  <w:style w:type="paragraph" w:styleId="1252">
    <w:name w:val="Body Text 2"/>
    <w:basedOn w:val="1139"/>
    <w:link w:val="1253"/>
    <w:unhideWhenUsed/>
    <w:pPr>
      <w:spacing w:after="120" w:line="480" w:lineRule="auto"/>
    </w:pPr>
  </w:style>
  <w:style w:type="character" w:styleId="1253" w:customStyle="1">
    <w:name w:val="Основной текст 2 Знак"/>
    <w:basedOn w:val="1149"/>
    <w:link w:val="1252"/>
  </w:style>
  <w:style w:type="paragraph" w:styleId="1254" w:customStyle="1">
    <w:name w:val="Стиль начало"/>
    <w:basedOn w:val="1139"/>
    <w:pPr>
      <w:spacing w:after="0" w:line="264" w:lineRule="auto"/>
      <w:widowControl w:val="off"/>
    </w:pPr>
    <w:rPr>
      <w:rFonts w:ascii="Times New Roman" w:hAnsi="Times New Roman" w:eastAsia="Times New Roman" w:cs="Times New Roman"/>
      <w:sz w:val="28"/>
      <w:szCs w:val="28"/>
      <w:lang w:eastAsia="ru-RU"/>
    </w:rPr>
  </w:style>
  <w:style w:type="table" w:styleId="1255">
    <w:name w:val="Table Grid"/>
    <w:basedOn w:val="1150"/>
    <w:uiPriority w:val="99"/>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256">
    <w:name w:val="Revision"/>
    <w:hidden/>
    <w:uiPriority w:val="99"/>
    <w:semiHidden/>
    <w:pPr>
      <w:spacing w:after="0" w:line="240" w:lineRule="auto"/>
    </w:pPr>
  </w:style>
  <w:style w:type="character" w:styleId="1257">
    <w:name w:val="page number"/>
    <w:basedOn w:val="1149"/>
    <w:rPr>
      <w:rFonts w:cs="Times New Roman"/>
    </w:rPr>
  </w:style>
  <w:style w:type="paragraph" w:styleId="1258">
    <w:name w:val="Plain Text"/>
    <w:basedOn w:val="1139"/>
    <w:link w:val="1259"/>
    <w:uiPriority w:val="99"/>
    <w:unhideWhenUsed/>
    <w:pPr>
      <w:spacing w:after="0" w:line="240" w:lineRule="auto"/>
    </w:pPr>
    <w:rPr>
      <w:rFonts w:ascii="Courier New" w:hAnsi="Courier New" w:eastAsia="SimSun" w:cs="Courier New"/>
      <w:sz w:val="20"/>
      <w:szCs w:val="20"/>
      <w:lang w:eastAsia="ru-RU"/>
    </w:rPr>
  </w:style>
  <w:style w:type="character" w:styleId="1259" w:customStyle="1">
    <w:name w:val="Текст Знак"/>
    <w:basedOn w:val="1149"/>
    <w:link w:val="1258"/>
    <w:uiPriority w:val="99"/>
    <w:rPr>
      <w:rFonts w:ascii="Courier New" w:hAnsi="Courier New" w:eastAsia="SimSun" w:cs="Courier New"/>
      <w:sz w:val="20"/>
      <w:szCs w:val="20"/>
      <w:lang w:eastAsia="ru-RU"/>
    </w:rPr>
  </w:style>
  <w:style w:type="paragraph" w:styleId="1260" w:customStyle="1">
    <w:name w:val="Heading"/>
    <w:uiPriority w:val="99"/>
    <w:pPr>
      <w:spacing w:after="0" w:line="240" w:lineRule="auto"/>
    </w:pPr>
    <w:rPr>
      <w:rFonts w:ascii="Arial" w:hAnsi="Arial" w:eastAsia="SimSun" w:cs="Arial"/>
      <w:b/>
      <w:bCs/>
      <w:lang w:eastAsia="ru-RU"/>
    </w:rPr>
  </w:style>
  <w:style w:type="paragraph" w:styleId="1261" w:customStyle="1">
    <w:name w:val="Preformat"/>
    <w:uiPriority w:val="99"/>
    <w:pPr>
      <w:spacing w:after="0" w:line="240" w:lineRule="auto"/>
    </w:pPr>
    <w:rPr>
      <w:rFonts w:ascii="Courier New" w:hAnsi="Courier New" w:eastAsia="SimSun" w:cs="Courier New"/>
      <w:sz w:val="20"/>
      <w:szCs w:val="20"/>
      <w:lang w:eastAsia="ru-RU"/>
    </w:rPr>
  </w:style>
  <w:style w:type="paragraph" w:styleId="1262" w:customStyle="1">
    <w:name w:val="xl30"/>
    <w:basedOn w:val="1139"/>
    <w:pPr>
      <w:jc w:val="center"/>
      <w:spacing w:before="100" w:beforeAutospacing="1" w:after="100" w:afterAutospacing="1" w:line="240" w:lineRule="auto"/>
      <w:pBdr>
        <w:bottom w:val="single" w:color="000000" w:sz="4" w:space="0"/>
      </w:pBdr>
    </w:pPr>
    <w:rPr>
      <w:rFonts w:ascii="Times New Roman" w:hAnsi="Times New Roman" w:eastAsia="Arial Unicode MS" w:cs="Times New Roman"/>
      <w:sz w:val="24"/>
      <w:szCs w:val="24"/>
      <w:lang w:eastAsia="ru-RU"/>
    </w:rPr>
  </w:style>
  <w:style w:type="paragraph" w:styleId="1263" w:customStyle="1">
    <w:name w:val="xl28"/>
    <w:basedOn w:val="1139"/>
    <w:pPr>
      <w:jc w:val="center"/>
      <w:spacing w:before="100" w:beforeAutospacing="1" w:after="100" w:afterAutospacing="1" w:line="240" w:lineRule="auto"/>
    </w:pPr>
    <w:rPr>
      <w:rFonts w:ascii="Times New Roman" w:hAnsi="Times New Roman" w:eastAsia="Arial Unicode MS" w:cs="Times New Roman"/>
      <w:sz w:val="32"/>
      <w:szCs w:val="32"/>
      <w:lang w:eastAsia="ru-RU"/>
    </w:rPr>
  </w:style>
  <w:style w:type="character" w:styleId="1264">
    <w:name w:val="annotation reference"/>
    <w:basedOn w:val="1149"/>
    <w:uiPriority w:val="99"/>
    <w:unhideWhenUsed/>
    <w:rPr>
      <w:sz w:val="16"/>
      <w:szCs w:val="16"/>
    </w:rPr>
  </w:style>
  <w:style w:type="paragraph" w:styleId="1265">
    <w:name w:val="annotation subject"/>
    <w:basedOn w:val="1228"/>
    <w:next w:val="1228"/>
    <w:link w:val="1266"/>
    <w:uiPriority w:val="99"/>
    <w:semiHidden/>
    <w:unhideWhenUsed/>
    <w:pPr>
      <w:spacing w:after="200"/>
      <w:pBdr>
        <w:top w:val="none" w:color="000000" w:sz="0" w:space="0"/>
        <w:left w:val="none" w:color="000000" w:sz="0" w:space="0"/>
        <w:bottom w:val="none" w:color="000000" w:sz="0" w:space="0"/>
        <w:right w:val="none" w:color="000000" w:sz="0" w:space="0"/>
        <w:between w:val="none" w:color="000000" w:sz="0" w:space="0"/>
      </w:pBdr>
    </w:pPr>
    <w:rPr>
      <w:rFonts w:asciiTheme="minorHAnsi" w:hAnsiTheme="minorHAnsi" w:eastAsiaTheme="minorHAnsi" w:cstheme="minorBidi"/>
      <w:b/>
      <w:bCs/>
      <w:color w:val="auto"/>
      <w:lang w:eastAsia="en-US"/>
    </w:rPr>
  </w:style>
  <w:style w:type="character" w:styleId="1266" w:customStyle="1">
    <w:name w:val="Тема примечания Знак"/>
    <w:basedOn w:val="1229"/>
    <w:link w:val="1265"/>
    <w:uiPriority w:val="99"/>
    <w:semiHidden/>
    <w:rPr>
      <w:rFonts w:ascii="Times New Roman" w:hAnsi="Times New Roman" w:eastAsia="Arial Unicode MS" w:cs="Arial Unicode MS"/>
      <w:b/>
      <w:bCs/>
      <w:color w:val="000000"/>
      <w:sz w:val="20"/>
      <w:szCs w:val="20"/>
      <w:lang w:eastAsia="ru-RU"/>
    </w:rPr>
  </w:style>
  <w:style w:type="paragraph" w:styleId="1267">
    <w:name w:val="HTML Preformatted"/>
    <w:basedOn w:val="1139"/>
    <w:link w:val="1268"/>
    <w:unhideWhenUsed/>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4"/>
      <w:szCs w:val="24"/>
      <w:lang w:eastAsia="ru-RU"/>
    </w:rPr>
  </w:style>
  <w:style w:type="character" w:styleId="1268" w:customStyle="1">
    <w:name w:val="Стандартный HTML Знак"/>
    <w:basedOn w:val="1149"/>
    <w:link w:val="1267"/>
    <w:rPr>
      <w:rFonts w:ascii="Courier New" w:hAnsi="Courier New" w:eastAsia="Times New Roman" w:cs="Courier New"/>
      <w:sz w:val="24"/>
      <w:szCs w:val="24"/>
      <w:lang w:eastAsia="ru-RU"/>
    </w:rPr>
  </w:style>
  <w:style w:type="character" w:styleId="1269" w:customStyle="1">
    <w:name w:val="s_10"/>
    <w:basedOn w:val="1149"/>
  </w:style>
  <w:style w:type="character" w:styleId="1270" w:customStyle="1">
    <w:name w:val="ecatbody"/>
    <w:basedOn w:val="1149"/>
  </w:style>
  <w:style w:type="character" w:styleId="1271" w:customStyle="1">
    <w:name w:val="ecattext"/>
    <w:basedOn w:val="1149"/>
  </w:style>
  <w:style w:type="character" w:styleId="1272">
    <w:name w:val="Emphasis"/>
    <w:basedOn w:val="1149"/>
    <w:uiPriority w:val="20"/>
    <w:qFormat/>
    <w:rPr>
      <w:i/>
      <w:iCs/>
    </w:rPr>
  </w:style>
  <w:style w:type="paragraph" w:styleId="1273">
    <w:name w:val="Normal Indent"/>
    <w:basedOn w:val="1139"/>
    <w:pPr>
      <w:ind w:left="708"/>
      <w:spacing w:after="0" w:line="240" w:lineRule="auto"/>
    </w:pPr>
    <w:rPr>
      <w:rFonts w:ascii="Times New Roman" w:hAnsi="Times New Roman" w:eastAsia="Times New Roman" w:cs="Times New Roman"/>
      <w:sz w:val="24"/>
      <w:szCs w:val="24"/>
      <w:lang w:eastAsia="ru-RU"/>
    </w:rPr>
  </w:style>
  <w:style w:type="character" w:styleId="1274" w:customStyle="1">
    <w:name w:val="Абзац списка Знак"/>
    <w:basedOn w:val="1149"/>
    <w:link w:val="1161"/>
    <w:uiPriority w:val="34"/>
    <w:qFormat/>
    <w:rPr>
      <w:rFonts w:ascii="Arial" w:hAnsi="Arial" w:eastAsia="Times New Roman" w:cs="Arial"/>
      <w:sz w:val="20"/>
      <w:szCs w:val="20"/>
      <w:lang w:eastAsia="ru-RU"/>
    </w:rPr>
  </w:style>
  <w:style w:type="paragraph" w:styleId="1275">
    <w:name w:val="Normal (Web)"/>
    <w:basedOn w:val="1139"/>
    <w:pPr>
      <w:jc w:val="both"/>
      <w:spacing w:before="100" w:beforeAutospacing="1" w:after="100" w:afterAutospacing="1" w:line="240" w:lineRule="auto"/>
    </w:pPr>
    <w:rPr>
      <w:rFonts w:ascii="Verdana" w:hAnsi="Verdana" w:eastAsia="Times New Roman" w:cs="Verdana"/>
      <w:sz w:val="14"/>
      <w:szCs w:val="14"/>
      <w:lang w:eastAsia="ru-RU"/>
    </w:rPr>
  </w:style>
  <w:style w:type="paragraph" w:styleId="1276">
    <w:name w:val="toc 2"/>
    <w:basedOn w:val="1139"/>
    <w:next w:val="1139"/>
    <w:uiPriority w:val="39"/>
    <w:qFormat/>
    <w:pPr>
      <w:spacing w:before="240" w:after="0" w:line="240" w:lineRule="auto"/>
    </w:pPr>
    <w:rPr>
      <w:rFonts w:eastAsia="Times New Roman" w:cs="Times New Roman"/>
      <w:b/>
      <w:bCs/>
      <w:sz w:val="20"/>
      <w:szCs w:val="20"/>
      <w:lang w:eastAsia="ru-RU"/>
    </w:rPr>
  </w:style>
  <w:style w:type="paragraph" w:styleId="1277">
    <w:name w:val="TOC Heading"/>
    <w:basedOn w:val="1140"/>
    <w:next w:val="1139"/>
    <w:uiPriority w:val="39"/>
    <w:unhideWhenUsed/>
    <w:qFormat/>
    <w:pPr>
      <w:keepLines/>
      <w:keepNext/>
      <w:spacing w:before="480" w:after="0" w:line="276" w:lineRule="auto"/>
      <w:pBdr>
        <w:top w:val="none" w:color="000000" w:sz="0" w:space="0"/>
        <w:left w:val="none" w:color="000000" w:sz="0" w:space="0"/>
        <w:bottom w:val="none" w:color="000000" w:sz="0" w:space="0"/>
        <w:right w:val="none" w:color="000000" w:sz="0" w:space="0"/>
        <w:between w:val="none" w:color="000000" w:sz="0" w:space="0"/>
      </w:pBdr>
      <w:outlineLvl w:val="9"/>
    </w:pPr>
    <w:rPr>
      <w:rFonts w:ascii="Cambria" w:hAnsi="Cambria" w:eastAsia="Times New Roman" w:cs="Times New Roman"/>
      <w:b/>
      <w:bCs/>
      <w:color w:val="365f91"/>
      <w:sz w:val="28"/>
      <w:szCs w:val="28"/>
      <w:lang w:val="ru-RU" w:eastAsia="en-US"/>
    </w:rPr>
  </w:style>
  <w:style w:type="paragraph" w:styleId="1278">
    <w:name w:val="toc 1"/>
    <w:basedOn w:val="1139"/>
    <w:next w:val="1139"/>
    <w:uiPriority w:val="39"/>
    <w:qFormat/>
    <w:pPr>
      <w:spacing w:before="360" w:after="0" w:line="240" w:lineRule="auto"/>
    </w:pPr>
    <w:rPr>
      <w:rFonts w:eastAsia="Times New Roman" w:cs="Times New Roman" w:asciiTheme="majorHAnsi" w:hAnsiTheme="majorHAnsi"/>
      <w:b/>
      <w:bCs/>
      <w:caps/>
      <w:sz w:val="24"/>
      <w:szCs w:val="24"/>
      <w:lang w:eastAsia="ru-RU"/>
    </w:rPr>
  </w:style>
  <w:style w:type="paragraph" w:styleId="1279">
    <w:name w:val="No Spacing"/>
    <w:link w:val="1479"/>
    <w:uiPriority w:val="1"/>
    <w:qFormat/>
    <w:pPr>
      <w:spacing w:after="0" w:line="240" w:lineRule="auto"/>
    </w:pPr>
    <w:rPr>
      <w:rFonts w:ascii="Calibri" w:hAnsi="Calibri" w:eastAsia="Calibri" w:cs="Times New Roman"/>
    </w:rPr>
  </w:style>
  <w:style w:type="paragraph" w:styleId="1280" w:customStyle="1">
    <w:name w:val="Текст1"/>
    <w:basedOn w:val="1139"/>
    <w:pPr>
      <w:spacing w:after="0" w:line="240" w:lineRule="auto"/>
    </w:pPr>
    <w:rPr>
      <w:rFonts w:ascii="Courier New" w:hAnsi="Courier New" w:eastAsia="Times New Roman" w:cs="Times New Roman"/>
      <w:sz w:val="20"/>
      <w:szCs w:val="20"/>
      <w:lang w:eastAsia="ru-RU"/>
    </w:rPr>
  </w:style>
  <w:style w:type="paragraph" w:styleId="1281" w:customStyle="1">
    <w:name w:val="Стиль6"/>
    <w:basedOn w:val="1170"/>
    <w:link w:val="1282"/>
    <w:qFormat/>
    <w:pPr>
      <w:ind w:left="0"/>
      <w:jc w:val="center"/>
      <w:spacing w:after="0"/>
      <w:widowControl/>
      <w:tabs>
        <w:tab w:val="left" w:pos="-142" w:leader="none"/>
        <w:tab w:val="left" w:pos="284"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sz w:val="28"/>
      <w:szCs w:val="28"/>
    </w:rPr>
  </w:style>
  <w:style w:type="character" w:styleId="1282" w:customStyle="1">
    <w:name w:val="Стиль6 Знак"/>
    <w:basedOn w:val="1171"/>
    <w:link w:val="1281"/>
    <w:rPr>
      <w:rFonts w:ascii="Times New Roman" w:hAnsi="Times New Roman" w:eastAsia="Times New Roman" w:cs="Times New Roman"/>
      <w:b/>
      <w:color w:val="000000"/>
      <w:sz w:val="28"/>
      <w:szCs w:val="28"/>
      <w:lang w:eastAsia="ru-RU"/>
    </w:rPr>
  </w:style>
  <w:style w:type="paragraph" w:styleId="1283" w:customStyle="1">
    <w:name w:val="f"/>
    <w:basedOn w:val="1139"/>
    <w:pPr>
      <w:ind w:left="480"/>
      <w:jc w:val="both"/>
      <w:spacing w:after="0" w:line="240" w:lineRule="auto"/>
    </w:pPr>
    <w:rPr>
      <w:rFonts w:ascii="Times New Roman" w:hAnsi="Times New Roman" w:eastAsia="Times New Roman" w:cs="Times New Roman"/>
      <w:sz w:val="24"/>
      <w:szCs w:val="24"/>
      <w:lang w:eastAsia="ru-RU"/>
    </w:rPr>
  </w:style>
  <w:style w:type="character" w:styleId="1284">
    <w:name w:val="Strong"/>
    <w:basedOn w:val="1149"/>
    <w:uiPriority w:val="22"/>
    <w:qFormat/>
    <w:rPr>
      <w:rFonts w:cs="Times New Roman"/>
      <w:b/>
      <w:bCs/>
    </w:rPr>
  </w:style>
  <w:style w:type="character" w:styleId="1285" w:customStyle="1">
    <w:name w:val="dept1"/>
    <w:uiPriority w:val="99"/>
    <w:rPr>
      <w:b/>
      <w:color w:val="auto"/>
      <w:sz w:val="16"/>
    </w:rPr>
  </w:style>
  <w:style w:type="paragraph" w:styleId="1286" w:customStyle="1">
    <w:name w:val="ConsPlusNonformat"/>
    <w:uiPriority w:val="99"/>
    <w:pPr>
      <w:spacing w:after="0" w:line="240" w:lineRule="auto"/>
      <w:widowControl w:val="off"/>
    </w:pPr>
    <w:rPr>
      <w:rFonts w:ascii="Courier New" w:hAnsi="Courier New" w:eastAsia="Times New Roman" w:cs="Courier New"/>
      <w:sz w:val="20"/>
      <w:szCs w:val="20"/>
      <w:lang w:eastAsia="ru-RU"/>
    </w:rPr>
  </w:style>
  <w:style w:type="paragraph" w:styleId="1287" w:customStyle="1">
    <w:name w:val="Цитата1"/>
    <w:basedOn w:val="1139"/>
    <w:pPr>
      <w:ind w:left="760" w:right="1004" w:hanging="420"/>
      <w:jc w:val="both"/>
      <w:spacing w:after="0" w:line="300" w:lineRule="auto"/>
      <w:widowControl w:val="off"/>
    </w:pPr>
    <w:rPr>
      <w:rFonts w:ascii="Times New Roman" w:hAnsi="Times New Roman" w:eastAsia="Times New Roman" w:cs="Times New Roman"/>
      <w:sz w:val="24"/>
      <w:szCs w:val="20"/>
      <w:lang w:eastAsia="ru-RU"/>
    </w:rPr>
  </w:style>
  <w:style w:type="paragraph" w:styleId="1288">
    <w:name w:val="toc 3"/>
    <w:basedOn w:val="1139"/>
    <w:next w:val="1139"/>
    <w:uiPriority w:val="39"/>
    <w:qFormat/>
    <w:pPr>
      <w:ind w:left="200"/>
      <w:spacing w:after="0" w:line="240" w:lineRule="auto"/>
    </w:pPr>
    <w:rPr>
      <w:rFonts w:eastAsia="Times New Roman" w:cs="Times New Roman"/>
      <w:sz w:val="20"/>
      <w:szCs w:val="20"/>
      <w:lang w:eastAsia="ru-RU"/>
    </w:rPr>
  </w:style>
  <w:style w:type="paragraph" w:styleId="1289">
    <w:name w:val="toc 4"/>
    <w:basedOn w:val="1139"/>
    <w:next w:val="1139"/>
    <w:uiPriority w:val="39"/>
    <w:pPr>
      <w:ind w:left="400"/>
      <w:spacing w:after="0" w:line="240" w:lineRule="auto"/>
    </w:pPr>
    <w:rPr>
      <w:rFonts w:eastAsia="Times New Roman" w:cs="Times New Roman"/>
      <w:sz w:val="20"/>
      <w:szCs w:val="20"/>
      <w:lang w:eastAsia="ru-RU"/>
    </w:rPr>
  </w:style>
  <w:style w:type="paragraph" w:styleId="1290">
    <w:name w:val="toc 5"/>
    <w:basedOn w:val="1139"/>
    <w:next w:val="1139"/>
    <w:uiPriority w:val="39"/>
    <w:pPr>
      <w:ind w:left="600"/>
      <w:spacing w:after="0" w:line="240" w:lineRule="auto"/>
    </w:pPr>
    <w:rPr>
      <w:rFonts w:eastAsia="Times New Roman" w:cs="Times New Roman"/>
      <w:sz w:val="20"/>
      <w:szCs w:val="20"/>
      <w:lang w:eastAsia="ru-RU"/>
    </w:rPr>
  </w:style>
  <w:style w:type="paragraph" w:styleId="1291">
    <w:name w:val="toc 6"/>
    <w:basedOn w:val="1139"/>
    <w:next w:val="1139"/>
    <w:uiPriority w:val="39"/>
    <w:pPr>
      <w:ind w:left="800"/>
      <w:spacing w:after="0" w:line="240" w:lineRule="auto"/>
    </w:pPr>
    <w:rPr>
      <w:rFonts w:eastAsia="Times New Roman" w:cs="Times New Roman"/>
      <w:sz w:val="20"/>
      <w:szCs w:val="20"/>
      <w:lang w:eastAsia="ru-RU"/>
    </w:rPr>
  </w:style>
  <w:style w:type="paragraph" w:styleId="1292">
    <w:name w:val="toc 7"/>
    <w:basedOn w:val="1139"/>
    <w:next w:val="1139"/>
    <w:uiPriority w:val="39"/>
    <w:pPr>
      <w:ind w:left="1000"/>
      <w:spacing w:after="0" w:line="240" w:lineRule="auto"/>
    </w:pPr>
    <w:rPr>
      <w:rFonts w:eastAsia="Times New Roman" w:cs="Times New Roman"/>
      <w:sz w:val="20"/>
      <w:szCs w:val="20"/>
      <w:lang w:eastAsia="ru-RU"/>
    </w:rPr>
  </w:style>
  <w:style w:type="paragraph" w:styleId="1293">
    <w:name w:val="toc 8"/>
    <w:basedOn w:val="1139"/>
    <w:next w:val="1139"/>
    <w:uiPriority w:val="39"/>
    <w:pPr>
      <w:ind w:left="1200"/>
      <w:spacing w:after="0" w:line="240" w:lineRule="auto"/>
    </w:pPr>
    <w:rPr>
      <w:rFonts w:eastAsia="Times New Roman" w:cs="Times New Roman"/>
      <w:sz w:val="20"/>
      <w:szCs w:val="20"/>
      <w:lang w:eastAsia="ru-RU"/>
    </w:rPr>
  </w:style>
  <w:style w:type="paragraph" w:styleId="1294">
    <w:name w:val="toc 9"/>
    <w:basedOn w:val="1139"/>
    <w:next w:val="1139"/>
    <w:uiPriority w:val="39"/>
    <w:pPr>
      <w:ind w:left="1400"/>
      <w:spacing w:after="0" w:line="240" w:lineRule="auto"/>
    </w:pPr>
    <w:rPr>
      <w:rFonts w:eastAsia="Times New Roman" w:cs="Times New Roman"/>
      <w:sz w:val="20"/>
      <w:szCs w:val="20"/>
      <w:lang w:eastAsia="ru-RU"/>
    </w:rPr>
  </w:style>
  <w:style w:type="paragraph" w:styleId="1295" w:customStyle="1">
    <w:name w:val="Знак Знак Знак Знак Знак Знак"/>
    <w:basedOn w:val="1139"/>
    <w:pPr>
      <w:jc w:val="both"/>
      <w:spacing w:after="160" w:line="240" w:lineRule="exact"/>
    </w:pPr>
    <w:rPr>
      <w:rFonts w:ascii="Verdana" w:hAnsi="Verdana" w:eastAsia="Times New Roman" w:cs="Times New Roman"/>
      <w:sz w:val="20"/>
      <w:szCs w:val="20"/>
      <w:lang w:val="en-US"/>
    </w:rPr>
  </w:style>
  <w:style w:type="paragraph" w:styleId="1296" w:customStyle="1">
    <w:name w:val="Знак Знак Знак Знак Знак Знак Знак Знак Знак Знак Знак Знак Знак Знак Знак Знак"/>
    <w:basedOn w:val="1139"/>
    <w:pPr>
      <w:jc w:val="right"/>
      <w:spacing w:after="160" w:line="240" w:lineRule="exact"/>
      <w:widowControl w:val="off"/>
    </w:pPr>
    <w:rPr>
      <w:rFonts w:ascii="Times New Roman" w:hAnsi="Times New Roman" w:eastAsia="Times New Roman" w:cs="Times New Roman"/>
      <w:sz w:val="20"/>
      <w:szCs w:val="20"/>
      <w:lang w:val="en-GB"/>
    </w:rPr>
  </w:style>
  <w:style w:type="paragraph" w:styleId="1297" w:customStyle="1">
    <w:name w:val="Тезисы"/>
    <w:basedOn w:val="1139"/>
    <w:pPr>
      <w:jc w:val="both"/>
      <w:spacing w:before="120" w:after="120" w:line="240" w:lineRule="auto"/>
      <w:tabs>
        <w:tab w:val="left" w:pos="357" w:leader="none"/>
      </w:tabs>
    </w:pPr>
    <w:rPr>
      <w:rFonts w:ascii="Times New Roman" w:hAnsi="Times New Roman" w:eastAsia="Times New Roman" w:cs="Times New Roman"/>
      <w:sz w:val="24"/>
      <w:szCs w:val="20"/>
      <w:lang w:eastAsia="ru-RU"/>
    </w:rPr>
  </w:style>
  <w:style w:type="paragraph" w:styleId="1298" w:customStyle="1">
    <w:name w:val="Заголовок таблицы"/>
    <w:basedOn w:val="1139"/>
    <w:link w:val="1299"/>
    <w:pPr>
      <w:jc w:val="center"/>
      <w:keepLines/>
      <w:spacing w:before="120" w:after="120" w:line="240" w:lineRule="auto"/>
    </w:pPr>
    <w:rPr>
      <w:rFonts w:ascii="Arial" w:hAnsi="Arial" w:eastAsia="Times New Roman" w:cs="Times New Roman"/>
      <w:b/>
      <w:sz w:val="18"/>
      <w:szCs w:val="24"/>
      <w:lang w:eastAsia="ru-RU"/>
    </w:rPr>
  </w:style>
  <w:style w:type="character" w:styleId="1299" w:customStyle="1">
    <w:name w:val="Заголовок таблицы Знак"/>
    <w:link w:val="1298"/>
    <w:rPr>
      <w:rFonts w:ascii="Arial" w:hAnsi="Arial" w:eastAsia="Times New Roman" w:cs="Times New Roman"/>
      <w:b/>
      <w:sz w:val="18"/>
      <w:szCs w:val="24"/>
      <w:lang w:eastAsia="ru-RU"/>
    </w:rPr>
  </w:style>
  <w:style w:type="paragraph" w:styleId="1300" w:customStyle="1">
    <w:name w:val="Стиль1"/>
    <w:basedOn w:val="1140"/>
    <w:link w:val="1301"/>
    <w:qFormat/>
    <w:pPr>
      <w:numPr>
        <w:ilvl w:val="0"/>
        <w:numId w:val="43"/>
      </w:numPr>
      <w:jc w:val="both"/>
      <w:spacing w:after="0" w:line="240" w:lineRule="auto"/>
      <w:tabs>
        <w:tab w:val="left" w:pos="1276"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bCs/>
      <w:sz w:val="24"/>
      <w:szCs w:val="24"/>
    </w:rPr>
  </w:style>
  <w:style w:type="character" w:styleId="1301" w:customStyle="1">
    <w:name w:val="Стиль1 Знак"/>
    <w:basedOn w:val="1152"/>
    <w:link w:val="1300"/>
    <w:rPr>
      <w:rFonts w:ascii="Times New Roman" w:hAnsi="Times New Roman" w:eastAsia="Times New Roman" w:cs="Times New Roman"/>
      <w:b/>
      <w:bCs/>
      <w:color w:val="000000"/>
      <w:sz w:val="24"/>
      <w:szCs w:val="24"/>
      <w:lang w:val="en-US" w:eastAsia="ru-RU"/>
    </w:rPr>
  </w:style>
  <w:style w:type="paragraph" w:styleId="1302" w:customStyle="1">
    <w:name w:val="Текст2"/>
    <w:basedOn w:val="1139"/>
    <w:pPr>
      <w:spacing w:after="0" w:line="240" w:lineRule="auto"/>
    </w:pPr>
    <w:rPr>
      <w:rFonts w:ascii="Courier New" w:hAnsi="Courier New" w:eastAsia="Times New Roman" w:cs="Times New Roman"/>
      <w:sz w:val="20"/>
      <w:szCs w:val="20"/>
      <w:lang w:eastAsia="ru-RU"/>
    </w:rPr>
  </w:style>
  <w:style w:type="character" w:styleId="1303" w:customStyle="1">
    <w:name w:val="Основной текст_"/>
    <w:basedOn w:val="1149"/>
    <w:link w:val="1304"/>
    <w:rPr>
      <w:rFonts w:ascii="Times New Roman" w:hAnsi="Times New Roman" w:cs="Times New Roman"/>
      <w:spacing w:val="3"/>
      <w:sz w:val="21"/>
      <w:szCs w:val="21"/>
      <w:shd w:val="clear" w:color="auto" w:fill="ffffff"/>
    </w:rPr>
  </w:style>
  <w:style w:type="paragraph" w:styleId="1304" w:customStyle="1">
    <w:name w:val="Основной текст1"/>
    <w:basedOn w:val="1139"/>
    <w:link w:val="1303"/>
    <w:pPr>
      <w:ind w:hanging="360"/>
      <w:spacing w:after="240" w:line="322" w:lineRule="exact"/>
      <w:shd w:val="clear" w:color="auto" w:fill="ffffff"/>
    </w:pPr>
    <w:rPr>
      <w:rFonts w:ascii="Times New Roman" w:hAnsi="Times New Roman" w:cs="Times New Roman"/>
      <w:spacing w:val="3"/>
      <w:sz w:val="21"/>
      <w:szCs w:val="21"/>
    </w:rPr>
  </w:style>
  <w:style w:type="character" w:styleId="1305" w:customStyle="1">
    <w:name w:val="Заголовок №2_"/>
    <w:basedOn w:val="1149"/>
    <w:link w:val="1306"/>
    <w:rPr>
      <w:rFonts w:ascii="Times New Roman" w:hAnsi="Times New Roman" w:cs="Times New Roman"/>
      <w:spacing w:val="3"/>
      <w:sz w:val="21"/>
      <w:szCs w:val="21"/>
      <w:shd w:val="clear" w:color="auto" w:fill="ffffff"/>
    </w:rPr>
  </w:style>
  <w:style w:type="paragraph" w:styleId="1306" w:customStyle="1">
    <w:name w:val="Заголовок №2"/>
    <w:basedOn w:val="1139"/>
    <w:link w:val="1305"/>
    <w:pPr>
      <w:jc w:val="center"/>
      <w:spacing w:before="240" w:after="240" w:line="322" w:lineRule="exact"/>
      <w:shd w:val="clear" w:color="auto" w:fill="ffffff"/>
      <w:outlineLvl w:val="1"/>
    </w:pPr>
    <w:rPr>
      <w:rFonts w:ascii="Times New Roman" w:hAnsi="Times New Roman" w:cs="Times New Roman"/>
      <w:spacing w:val="3"/>
      <w:sz w:val="21"/>
      <w:szCs w:val="21"/>
    </w:rPr>
  </w:style>
  <w:style w:type="character" w:styleId="1307" w:customStyle="1">
    <w:name w:val="Основной текст + Полужирный"/>
    <w:basedOn w:val="1303"/>
    <w:rPr>
      <w:rFonts w:ascii="Times New Roman" w:hAnsi="Times New Roman" w:cs="Times New Roman"/>
      <w:b/>
      <w:bCs/>
      <w:spacing w:val="3"/>
      <w:sz w:val="21"/>
      <w:szCs w:val="21"/>
      <w:shd w:val="clear" w:color="auto" w:fill="ffffff"/>
    </w:rPr>
  </w:style>
  <w:style w:type="character" w:styleId="1308" w:customStyle="1">
    <w:name w:val="Подпись к таблице_"/>
    <w:basedOn w:val="1149"/>
    <w:link w:val="1309"/>
    <w:rPr>
      <w:rFonts w:ascii="Times New Roman" w:hAnsi="Times New Roman" w:cs="Times New Roman"/>
      <w:spacing w:val="3"/>
      <w:sz w:val="21"/>
      <w:szCs w:val="21"/>
      <w:shd w:val="clear" w:color="auto" w:fill="ffffff"/>
    </w:rPr>
  </w:style>
  <w:style w:type="paragraph" w:styleId="1309" w:customStyle="1">
    <w:name w:val="Подпись к таблице"/>
    <w:basedOn w:val="1139"/>
    <w:link w:val="1308"/>
    <w:pPr>
      <w:spacing w:after="0" w:line="0" w:lineRule="atLeast"/>
      <w:shd w:val="clear" w:color="auto" w:fill="ffffff"/>
    </w:pPr>
    <w:rPr>
      <w:rFonts w:ascii="Times New Roman" w:hAnsi="Times New Roman" w:cs="Times New Roman"/>
      <w:spacing w:val="3"/>
      <w:sz w:val="21"/>
      <w:szCs w:val="21"/>
    </w:rPr>
  </w:style>
  <w:style w:type="character" w:styleId="1310" w:customStyle="1">
    <w:name w:val="Сноска_"/>
    <w:basedOn w:val="1149"/>
    <w:link w:val="1311"/>
    <w:rPr>
      <w:rFonts w:ascii="Times New Roman" w:hAnsi="Times New Roman" w:cs="Times New Roman"/>
      <w:spacing w:val="-2"/>
      <w:sz w:val="16"/>
      <w:szCs w:val="16"/>
      <w:shd w:val="clear" w:color="auto" w:fill="ffffff"/>
    </w:rPr>
  </w:style>
  <w:style w:type="paragraph" w:styleId="1311" w:customStyle="1">
    <w:name w:val="Сноска"/>
    <w:basedOn w:val="1139"/>
    <w:link w:val="1310"/>
    <w:pPr>
      <w:spacing w:after="0" w:line="211" w:lineRule="exact"/>
      <w:shd w:val="clear" w:color="auto" w:fill="ffffff"/>
    </w:pPr>
    <w:rPr>
      <w:rFonts w:ascii="Times New Roman" w:hAnsi="Times New Roman" w:cs="Times New Roman"/>
      <w:spacing w:val="-2"/>
      <w:sz w:val="16"/>
      <w:szCs w:val="16"/>
    </w:rPr>
  </w:style>
  <w:style w:type="character" w:styleId="1312" w:customStyle="1">
    <w:name w:val="Заголовок №1_"/>
    <w:basedOn w:val="1149"/>
    <w:link w:val="1313"/>
    <w:rPr>
      <w:rFonts w:ascii="Times New Roman" w:hAnsi="Times New Roman" w:cs="Times New Roman"/>
      <w:spacing w:val="3"/>
      <w:sz w:val="21"/>
      <w:szCs w:val="21"/>
      <w:shd w:val="clear" w:color="auto" w:fill="ffffff"/>
    </w:rPr>
  </w:style>
  <w:style w:type="paragraph" w:styleId="1313" w:customStyle="1">
    <w:name w:val="Заголовок №1"/>
    <w:basedOn w:val="1139"/>
    <w:link w:val="1312"/>
    <w:pPr>
      <w:jc w:val="both"/>
      <w:spacing w:after="0" w:line="317" w:lineRule="exact"/>
      <w:shd w:val="clear" w:color="auto" w:fill="ffffff"/>
      <w:outlineLvl w:val="0"/>
    </w:pPr>
    <w:rPr>
      <w:rFonts w:ascii="Times New Roman" w:hAnsi="Times New Roman" w:cs="Times New Roman"/>
      <w:spacing w:val="3"/>
      <w:sz w:val="21"/>
      <w:szCs w:val="21"/>
    </w:rPr>
  </w:style>
  <w:style w:type="paragraph" w:styleId="1314" w:customStyle="1">
    <w:name w:val="Абзац списка1"/>
    <w:basedOn w:val="1139"/>
    <w:pPr>
      <w:ind w:left="720"/>
      <w:spacing w:after="0" w:line="240" w:lineRule="auto"/>
    </w:pPr>
    <w:rPr>
      <w:rFonts w:ascii="Arial" w:hAnsi="Arial" w:eastAsia="Lucida Sans Unicode" w:cs="Mangal"/>
      <w:sz w:val="20"/>
      <w:szCs w:val="24"/>
      <w:lang w:eastAsia="hi-IN" w:bidi="hi-IN"/>
    </w:rPr>
  </w:style>
  <w:style w:type="character" w:styleId="1315" w:customStyle="1">
    <w:name w:val="Font Style43"/>
    <w:basedOn w:val="1149"/>
    <w:uiPriority w:val="99"/>
    <w:rPr>
      <w:rFonts w:ascii="Times New Roman" w:hAnsi="Times New Roman" w:cs="Times New Roman"/>
      <w:sz w:val="24"/>
      <w:szCs w:val="24"/>
    </w:rPr>
  </w:style>
  <w:style w:type="character" w:styleId="1316">
    <w:name w:val="Placeholder Text"/>
    <w:basedOn w:val="1149"/>
    <w:uiPriority w:val="99"/>
    <w:semiHidden/>
    <w:rPr>
      <w:color w:val="808080"/>
    </w:rPr>
  </w:style>
  <w:style w:type="character" w:styleId="1317" w:customStyle="1">
    <w:name w:val="webofficeattributevalue"/>
    <w:basedOn w:val="1149"/>
  </w:style>
  <w:style w:type="character" w:styleId="1318" w:customStyle="1">
    <w:name w:val="Body text (2)_"/>
    <w:basedOn w:val="1149"/>
    <w:link w:val="1319"/>
    <w:rPr>
      <w:rFonts w:ascii="Times New Roman" w:hAnsi="Times New Roman" w:cs="Times New Roman"/>
      <w:sz w:val="28"/>
      <w:szCs w:val="28"/>
      <w:shd w:val="clear" w:color="auto" w:fill="ffffff"/>
    </w:rPr>
  </w:style>
  <w:style w:type="paragraph" w:styleId="1319" w:customStyle="1">
    <w:name w:val="Body text (2)"/>
    <w:basedOn w:val="1139"/>
    <w:link w:val="1318"/>
    <w:pPr>
      <w:jc w:val="both"/>
      <w:spacing w:after="0" w:line="317" w:lineRule="exact"/>
      <w:shd w:val="clear" w:color="auto" w:fill="ffffff"/>
      <w:widowControl w:val="off"/>
    </w:pPr>
    <w:rPr>
      <w:rFonts w:ascii="Times New Roman" w:hAnsi="Times New Roman" w:cs="Times New Roman"/>
      <w:sz w:val="28"/>
      <w:szCs w:val="28"/>
    </w:rPr>
  </w:style>
  <w:style w:type="character" w:styleId="1320">
    <w:name w:val="FollowedHyperlink"/>
    <w:basedOn w:val="1149"/>
    <w:unhideWhenUsed/>
    <w:rPr>
      <w:color w:val="800080"/>
      <w:u w:val="single"/>
    </w:rPr>
  </w:style>
  <w:style w:type="paragraph" w:styleId="1321" w:customStyle="1">
    <w:name w:val="xl65"/>
    <w:basedOn w:val="1139"/>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22" w:customStyle="1">
    <w:name w:val="xl66"/>
    <w:basedOn w:val="1139"/>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23" w:customStyle="1">
    <w:name w:val="xl67"/>
    <w:basedOn w:val="1139"/>
    <w:pPr>
      <w:jc w:val="both"/>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324" w:customStyle="1">
    <w:name w:val="xl68"/>
    <w:basedOn w:val="1139"/>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25" w:customStyle="1">
    <w:name w:val="xl69"/>
    <w:basedOn w:val="1139"/>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26" w:customStyle="1">
    <w:name w:val="xl70"/>
    <w:basedOn w:val="1139"/>
    <w:pP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27" w:customStyle="1">
    <w:name w:val="xl71"/>
    <w:basedOn w:val="1139"/>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24"/>
      <w:szCs w:val="24"/>
      <w:lang w:eastAsia="ru-RU"/>
    </w:rPr>
  </w:style>
  <w:style w:type="paragraph" w:styleId="1328" w:customStyle="1">
    <w:name w:val="xl72"/>
    <w:basedOn w:val="1139"/>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29" w:customStyle="1">
    <w:name w:val="xl73"/>
    <w:basedOn w:val="1139"/>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30" w:customStyle="1">
    <w:name w:val="xl74"/>
    <w:basedOn w:val="1139"/>
    <w:pPr>
      <w:jc w:val="right"/>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331" w:customStyle="1">
    <w:name w:val="xl75"/>
    <w:basedOn w:val="1139"/>
    <w:pPr>
      <w:spacing w:before="100" w:beforeAutospacing="1" w:after="100" w:afterAutospacing="1" w:line="240" w:lineRule="auto"/>
      <w:pBdr>
        <w:top w:val="single" w:color="000000" w:sz="8" w:space="0"/>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332" w:customStyle="1">
    <w:name w:val="xl76"/>
    <w:basedOn w:val="1139"/>
    <w:pPr>
      <w:spacing w:before="100" w:beforeAutospacing="1" w:after="100" w:afterAutospacing="1" w:line="240" w:lineRule="auto"/>
      <w:pBdr>
        <w:top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333" w:customStyle="1">
    <w:name w:val="xl77"/>
    <w:basedOn w:val="1139"/>
    <w:pPr>
      <w:spacing w:before="100" w:beforeAutospacing="1" w:after="100" w:afterAutospacing="1" w:line="240" w:lineRule="auto"/>
      <w:pBdr>
        <w:top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34" w:customStyle="1">
    <w:name w:val="xl78"/>
    <w:basedOn w:val="1139"/>
    <w:pPr>
      <w:jc w:val="center"/>
      <w:spacing w:before="100" w:beforeAutospacing="1" w:after="100" w:afterAutospacing="1" w:line="240" w:lineRule="auto"/>
    </w:pPr>
    <w:rPr>
      <w:rFonts w:ascii="Times New Roman" w:hAnsi="Times New Roman" w:eastAsia="Times New Roman" w:cs="Times New Roman"/>
      <w:b/>
      <w:bCs/>
      <w:sz w:val="28"/>
      <w:szCs w:val="28"/>
      <w:lang w:eastAsia="ru-RU"/>
    </w:rPr>
  </w:style>
  <w:style w:type="paragraph" w:styleId="1335" w:customStyle="1">
    <w:name w:val="xl79"/>
    <w:basedOn w:val="1139"/>
    <w:pPr>
      <w:jc w:val="center"/>
      <w:spacing w:before="100" w:beforeAutospacing="1" w:after="100" w:afterAutospacing="1" w:line="240" w:lineRule="auto"/>
    </w:pPr>
    <w:rPr>
      <w:rFonts w:ascii="Times New Roman" w:hAnsi="Times New Roman" w:eastAsia="Times New Roman" w:cs="Times New Roman"/>
      <w:sz w:val="28"/>
      <w:szCs w:val="28"/>
      <w:lang w:eastAsia="ru-RU"/>
    </w:rPr>
  </w:style>
  <w:style w:type="paragraph" w:styleId="1336" w:customStyle="1">
    <w:name w:val="xl80"/>
    <w:basedOn w:val="1139"/>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37" w:customStyle="1">
    <w:name w:val="xl81"/>
    <w:basedOn w:val="1139"/>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38" w:customStyle="1">
    <w:name w:val="xl82"/>
    <w:basedOn w:val="1139"/>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339" w:customStyle="1">
    <w:name w:val="xl83"/>
    <w:basedOn w:val="1139"/>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40" w:customStyle="1">
    <w:name w:val="xl84"/>
    <w:basedOn w:val="1139"/>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341" w:customStyle="1">
    <w:name w:val="xl85"/>
    <w:basedOn w:val="1139"/>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342" w:customStyle="1">
    <w:name w:val="xl86"/>
    <w:basedOn w:val="1139"/>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43" w:customStyle="1">
    <w:name w:val="xl87"/>
    <w:basedOn w:val="1139"/>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344" w:customStyle="1">
    <w:name w:val="xl88"/>
    <w:basedOn w:val="1139"/>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45" w:customStyle="1">
    <w:name w:val="xl89"/>
    <w:basedOn w:val="1139"/>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46" w:customStyle="1">
    <w:name w:val="xl90"/>
    <w:basedOn w:val="1139"/>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347" w:customStyle="1">
    <w:name w:val="xl91"/>
    <w:basedOn w:val="1139"/>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character" w:styleId="1348" w:customStyle="1">
    <w:name w:val="defaultlabelstyle3"/>
    <w:basedOn w:val="1149"/>
    <w:rPr>
      <w:rFonts w:hint="default" w:ascii="open-sans" w:hAnsi="open-sans"/>
      <w:b w:val="0"/>
      <w:bCs w:val="0"/>
      <w:color w:val="333333"/>
      <w:sz w:val="20"/>
      <w:szCs w:val="20"/>
    </w:rPr>
  </w:style>
  <w:style w:type="character" w:styleId="1349" w:customStyle="1">
    <w:name w:val="Heading 1 Char"/>
    <w:rPr>
      <w:rFonts w:ascii="Cambria" w:hAnsi="Cambria" w:cs="Times New Roman"/>
      <w:b/>
      <w:bCs/>
      <w:sz w:val="32"/>
      <w:szCs w:val="32"/>
    </w:rPr>
  </w:style>
  <w:style w:type="character" w:styleId="1350" w:customStyle="1">
    <w:name w:val="Текст выноски Знак1"/>
    <w:basedOn w:val="1149"/>
    <w:uiPriority w:val="99"/>
    <w:semiHidden/>
    <w:rPr>
      <w:rFonts w:ascii="Tahoma" w:hAnsi="Tahoma" w:cs="Tahoma"/>
      <w:sz w:val="16"/>
      <w:szCs w:val="16"/>
    </w:rPr>
  </w:style>
  <w:style w:type="character" w:styleId="1351" w:customStyle="1">
    <w:name w:val="Title Char"/>
    <w:rPr>
      <w:rFonts w:ascii="Cambria" w:hAnsi="Cambria" w:cs="Times New Roman"/>
      <w:b/>
      <w:bCs/>
      <w:sz w:val="32"/>
      <w:szCs w:val="32"/>
    </w:rPr>
  </w:style>
  <w:style w:type="character" w:styleId="1352" w:customStyle="1">
    <w:name w:val="webofficeattributevalue1"/>
    <w:rPr>
      <w:rFonts w:ascii="Verdana" w:hAnsi="Verdana" w:cs="Times New Roman"/>
      <w:color w:val="000000"/>
      <w:sz w:val="18"/>
      <w:szCs w:val="18"/>
      <w:u w:val="none"/>
    </w:rPr>
  </w:style>
  <w:style w:type="paragraph" w:styleId="1353" w:customStyle="1">
    <w:name w:val="Абзац списка5"/>
    <w:basedOn w:val="1139"/>
    <w:uiPriority w:val="34"/>
    <w:qFormat/>
    <w:pPr>
      <w:ind w:left="720"/>
      <w:spacing w:after="0" w:line="240" w:lineRule="auto"/>
    </w:pPr>
    <w:rPr>
      <w:rFonts w:ascii="Times New Roman" w:hAnsi="Times New Roman" w:eastAsia="Calibri" w:cs="Times New Roman"/>
      <w:sz w:val="24"/>
      <w:szCs w:val="24"/>
      <w:lang w:eastAsia="ru-RU"/>
    </w:rPr>
  </w:style>
  <w:style w:type="character" w:styleId="1354" w:customStyle="1">
    <w:name w:val="Текст примечания Знак1"/>
    <w:basedOn w:val="1149"/>
    <w:uiPriority w:val="99"/>
    <w:semiHidden/>
    <w:rPr>
      <w:rFonts w:ascii="Arial" w:hAnsi="Arial" w:cs="Arial"/>
    </w:rPr>
  </w:style>
  <w:style w:type="character" w:styleId="1355" w:customStyle="1">
    <w:name w:val="Ариал Знак1"/>
    <w:link w:val="1174"/>
    <w:rPr>
      <w:rFonts w:ascii="Arial" w:hAnsi="Arial" w:eastAsia="Arial" w:cs="Arial"/>
      <w:color w:val="000000"/>
      <w:sz w:val="24"/>
      <w:szCs w:val="24"/>
      <w:lang w:eastAsia="ru-RU"/>
    </w:rPr>
  </w:style>
  <w:style w:type="character" w:styleId="1356">
    <w:name w:val="HTML Typewriter"/>
    <w:uiPriority w:val="99"/>
    <w:semiHidden/>
    <w:rPr>
      <w:rFonts w:ascii="Courier New" w:hAnsi="Courier New" w:cs="Courier New"/>
      <w:sz w:val="20"/>
      <w:szCs w:val="20"/>
    </w:rPr>
  </w:style>
  <w:style w:type="character" w:styleId="1357" w:customStyle="1">
    <w:name w:val="Header Char"/>
    <w:semiHidden/>
    <w:rPr>
      <w:rFonts w:ascii="Arial" w:hAnsi="Arial" w:cs="Arial"/>
      <w:sz w:val="20"/>
      <w:szCs w:val="20"/>
    </w:rPr>
  </w:style>
  <w:style w:type="paragraph" w:styleId="1358" w:customStyle="1">
    <w:name w:val="Без интервала1"/>
    <w:pPr>
      <w:spacing w:after="0" w:line="240" w:lineRule="auto"/>
    </w:pPr>
    <w:rPr>
      <w:rFonts w:ascii="Calibri" w:hAnsi="Calibri" w:eastAsia="Calibri" w:cs="Times New Roman"/>
    </w:rPr>
  </w:style>
  <w:style w:type="character" w:styleId="1359" w:customStyle="1">
    <w:name w:val="Тема примечания Знак1"/>
    <w:basedOn w:val="1354"/>
    <w:uiPriority w:val="99"/>
    <w:semiHidden/>
    <w:rPr>
      <w:rFonts w:ascii="Arial" w:hAnsi="Arial" w:cs="Arial"/>
      <w:b/>
      <w:bCs/>
    </w:rPr>
  </w:style>
  <w:style w:type="character" w:styleId="1360" w:customStyle="1">
    <w:name w:val="Знак Знак6"/>
    <w:uiPriority w:val="99"/>
    <w:rPr>
      <w:rFonts w:ascii="Arial" w:hAnsi="Arial" w:cs="Arial"/>
      <w:sz w:val="16"/>
      <w:szCs w:val="16"/>
      <w:lang w:eastAsia="ru-RU"/>
    </w:rPr>
  </w:style>
  <w:style w:type="character" w:styleId="1361" w:customStyle="1">
    <w:name w:val="Body Text Indent 3 Char"/>
    <w:semiHidden/>
    <w:rPr>
      <w:rFonts w:ascii="Arial" w:hAnsi="Arial" w:cs="Arial"/>
      <w:sz w:val="16"/>
      <w:szCs w:val="16"/>
    </w:rPr>
  </w:style>
  <w:style w:type="character" w:styleId="1362" w:customStyle="1">
    <w:name w:val="Body Text Char"/>
    <w:semiHidden/>
    <w:rPr>
      <w:rFonts w:ascii="Arial" w:hAnsi="Arial" w:cs="Arial"/>
      <w:sz w:val="20"/>
      <w:szCs w:val="20"/>
    </w:rPr>
  </w:style>
  <w:style w:type="character" w:styleId="1363" w:customStyle="1">
    <w:name w:val="Основной текст 3 Знак1"/>
    <w:rPr>
      <w:rFonts w:ascii="Times New Roman" w:hAnsi="Times New Roman" w:eastAsia="Times New Roman" w:cs="Times New Roman"/>
      <w:sz w:val="16"/>
      <w:szCs w:val="16"/>
    </w:rPr>
  </w:style>
  <w:style w:type="character" w:styleId="1364" w:customStyle="1">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9"/>
    <w:rPr>
      <w:sz w:val="24"/>
      <w:szCs w:val="24"/>
      <w:lang w:val="ru-RU" w:eastAsia="ru-RU" w:bidi="ar-SA"/>
    </w:rPr>
  </w:style>
  <w:style w:type="character" w:styleId="1365" w:customStyle="1">
    <w:name w:val="2 Знак"/>
    <w:rPr>
      <w:b/>
      <w:bCs/>
      <w:sz w:val="32"/>
      <w:szCs w:val="32"/>
      <w:lang w:val="ru-RU" w:eastAsia="ru-RU" w:bidi="ar-SA"/>
    </w:rPr>
  </w:style>
  <w:style w:type="character" w:styleId="1366" w:customStyle="1">
    <w:name w:val="текст Знак Знак"/>
    <w:rPr>
      <w:sz w:val="28"/>
      <w:szCs w:val="28"/>
      <w:lang w:val="ru-RU" w:eastAsia="ru-RU" w:bidi="ar-SA"/>
    </w:rPr>
  </w:style>
  <w:style w:type="character" w:styleId="1367" w:customStyle="1">
    <w:name w:val="комментарий"/>
    <w:rPr>
      <w:b/>
      <w:bCs/>
      <w:i/>
      <w:iCs/>
      <w:shd w:val="clear" w:color="auto" w:fill="ffff99"/>
    </w:rPr>
  </w:style>
  <w:style w:type="paragraph" w:styleId="1368" w:customStyle="1">
    <w:name w:val="ConsNormal"/>
    <w:pPr>
      <w:ind w:firstLine="720"/>
      <w:spacing w:after="0" w:line="240" w:lineRule="auto"/>
      <w:widowControl w:val="off"/>
    </w:pPr>
    <w:rPr>
      <w:rFonts w:ascii="Arial" w:hAnsi="Arial" w:eastAsia="Times New Roman" w:cs="Arial"/>
      <w:sz w:val="20"/>
      <w:szCs w:val="20"/>
      <w:lang w:eastAsia="ru-RU"/>
    </w:rPr>
  </w:style>
  <w:style w:type="paragraph" w:styleId="1369" w:customStyle="1">
    <w:name w:val="Íîðìàëüíûé"/>
    <w:pPr>
      <w:spacing w:after="0" w:line="240" w:lineRule="auto"/>
    </w:pPr>
    <w:rPr>
      <w:rFonts w:ascii="Times New Roman" w:hAnsi="Times New Roman" w:eastAsia="Times New Roman" w:cs="Times New Roman"/>
      <w:sz w:val="24"/>
      <w:szCs w:val="24"/>
      <w:lang w:val="en-GB" w:eastAsia="ru-RU"/>
    </w:rPr>
  </w:style>
  <w:style w:type="paragraph" w:styleId="1370" w:customStyle="1">
    <w:name w:val="Т"/>
    <w:basedOn w:val="1139"/>
    <w:link w:val="1371"/>
    <w:uiPriority w:val="99"/>
    <w:pPr>
      <w:ind w:firstLine="709"/>
      <w:jc w:val="both"/>
      <w:spacing w:after="0" w:line="240" w:lineRule="auto"/>
      <w:widowControl w:val="off"/>
    </w:pPr>
    <w:rPr>
      <w:rFonts w:ascii="Times New Roman" w:hAnsi="Times New Roman" w:eastAsia="Calibri" w:cs="Times New Roman"/>
      <w:sz w:val="24"/>
      <w:szCs w:val="24"/>
      <w:lang w:eastAsia="ru-RU"/>
    </w:rPr>
  </w:style>
  <w:style w:type="character" w:styleId="1371" w:customStyle="1">
    <w:name w:val="Т Знак"/>
    <w:link w:val="1370"/>
    <w:uiPriority w:val="99"/>
    <w:rPr>
      <w:rFonts w:ascii="Times New Roman" w:hAnsi="Times New Roman" w:eastAsia="Calibri" w:cs="Times New Roman"/>
      <w:sz w:val="24"/>
      <w:szCs w:val="24"/>
      <w:lang w:eastAsia="ru-RU"/>
    </w:rPr>
  </w:style>
  <w:style w:type="paragraph" w:styleId="1372" w:customStyle="1">
    <w:name w:val="Знак Знак Знак1"/>
    <w:basedOn w:val="1139"/>
    <w:pPr>
      <w:spacing w:after="160" w:line="240" w:lineRule="exact"/>
      <w:tabs>
        <w:tab w:val="num" w:pos="360" w:leader="none"/>
      </w:tabs>
    </w:pPr>
    <w:rPr>
      <w:rFonts w:ascii="Verdana" w:hAnsi="Verdana" w:eastAsia="Times New Roman" w:cs="Verdana"/>
      <w:sz w:val="20"/>
      <w:szCs w:val="20"/>
      <w:lang w:val="en-US"/>
    </w:rPr>
  </w:style>
  <w:style w:type="paragraph" w:styleId="1373">
    <w:name w:val="Caption"/>
    <w:basedOn w:val="1139"/>
    <w:next w:val="1139"/>
    <w:uiPriority w:val="99"/>
    <w:qFormat/>
    <w:pPr>
      <w:spacing w:before="360" w:after="0" w:line="240" w:lineRule="auto"/>
    </w:pPr>
    <w:rPr>
      <w:rFonts w:ascii="Times New Roman" w:hAnsi="Times New Roman" w:eastAsia="Times New Roman" w:cs="Times New Roman"/>
      <w:sz w:val="24"/>
      <w:szCs w:val="24"/>
      <w:lang w:eastAsia="ru-RU"/>
    </w:rPr>
  </w:style>
  <w:style w:type="paragraph" w:styleId="1374" w:customStyle="1">
    <w:name w:val="font6"/>
    <w:basedOn w:val="1139"/>
    <w:pPr>
      <w:spacing w:before="100" w:beforeAutospacing="1" w:after="100" w:afterAutospacing="1" w:line="240" w:lineRule="auto"/>
    </w:pPr>
    <w:rPr>
      <w:rFonts w:ascii="Arial CYR" w:hAnsi="Arial CYR" w:eastAsia="Arial Unicode MS" w:cs="Arial CYR"/>
      <w:sz w:val="24"/>
      <w:szCs w:val="24"/>
      <w:lang w:eastAsia="ru-RU"/>
    </w:rPr>
  </w:style>
  <w:style w:type="paragraph" w:styleId="1375" w:customStyle="1">
    <w:name w:val="Таблицы (моноширинный)"/>
    <w:basedOn w:val="1139"/>
    <w:next w:val="1139"/>
    <w:pPr>
      <w:jc w:val="both"/>
      <w:spacing w:after="0" w:line="240" w:lineRule="auto"/>
    </w:pPr>
    <w:rPr>
      <w:rFonts w:ascii="Courier New" w:hAnsi="Courier New" w:eastAsia="Times New Roman" w:cs="Courier New"/>
      <w:sz w:val="32"/>
      <w:szCs w:val="32"/>
      <w:lang w:eastAsia="ru-RU"/>
    </w:rPr>
  </w:style>
  <w:style w:type="character" w:styleId="1376" w:customStyle="1">
    <w:name w:val="Цветовое выделение"/>
    <w:rPr>
      <w:b/>
      <w:bCs/>
      <w:color w:val="000080"/>
      <w:sz w:val="28"/>
      <w:szCs w:val="28"/>
    </w:rPr>
  </w:style>
  <w:style w:type="paragraph" w:styleId="1377" w:customStyle="1">
    <w:name w:val="Прижатый влево"/>
    <w:basedOn w:val="1139"/>
    <w:next w:val="1139"/>
    <w:pPr>
      <w:spacing w:after="0" w:line="240" w:lineRule="auto"/>
    </w:pPr>
    <w:rPr>
      <w:rFonts w:ascii="Arial" w:hAnsi="Arial" w:eastAsia="Times New Roman" w:cs="Times New Roman"/>
      <w:sz w:val="28"/>
      <w:szCs w:val="28"/>
      <w:lang w:eastAsia="ru-RU"/>
    </w:rPr>
  </w:style>
  <w:style w:type="character" w:styleId="1378" w:customStyle="1">
    <w:name w:val="Гипертекстовая ссылка"/>
    <w:rPr>
      <w:b/>
      <w:bCs/>
      <w:color w:val="008000"/>
      <w:sz w:val="28"/>
      <w:szCs w:val="28"/>
    </w:rPr>
  </w:style>
  <w:style w:type="character" w:styleId="1379" w:customStyle="1">
    <w:name w:val="Стандартный HTML Знак1"/>
    <w:basedOn w:val="1149"/>
    <w:uiPriority w:val="99"/>
    <w:semiHidden/>
    <w:rPr>
      <w:rFonts w:ascii="Consolas" w:hAnsi="Consolas" w:cs="Consolas"/>
    </w:rPr>
  </w:style>
  <w:style w:type="character" w:styleId="1380" w:customStyle="1">
    <w:name w:val="RTF_Num 2 1"/>
    <w:rPr>
      <w:rFonts w:ascii="Symbol" w:hAnsi="Symbol"/>
    </w:rPr>
  </w:style>
  <w:style w:type="character" w:styleId="1381" w:customStyle="1">
    <w:name w:val="бычный Знак"/>
    <w:link w:val="1214"/>
    <w:rPr>
      <w:rFonts w:ascii="Times New Roman" w:hAnsi="Times New Roman" w:eastAsia="Arial Unicode MS" w:cs="Arial Unicode MS"/>
      <w:color w:val="000000"/>
      <w:sz w:val="24"/>
      <w:szCs w:val="24"/>
      <w:lang w:eastAsia="ru-RU"/>
    </w:rPr>
  </w:style>
  <w:style w:type="character" w:styleId="1382" w:customStyle="1">
    <w:name w:val="Заголовок 3 Знак1"/>
    <w:semiHidden/>
    <w:rPr>
      <w:rFonts w:ascii="Cambria" w:hAnsi="Cambria" w:eastAsia="Times New Roman" w:cs="Times New Roman"/>
      <w:b/>
      <w:bCs/>
      <w:color w:val="4f81bd"/>
    </w:rPr>
  </w:style>
  <w:style w:type="character" w:styleId="1383" w:customStyle="1">
    <w:name w:val="Заголовок 5 Знак1"/>
    <w:semiHidden/>
    <w:rPr>
      <w:rFonts w:ascii="Cambria" w:hAnsi="Cambria" w:eastAsia="Times New Roman" w:cs="Times New Roman"/>
      <w:color w:val="243f60"/>
    </w:rPr>
  </w:style>
  <w:style w:type="character" w:styleId="1384" w:customStyle="1">
    <w:name w:val="Заголовок 6 Знак1"/>
    <w:semiHidden/>
    <w:rPr>
      <w:rFonts w:ascii="Cambria" w:hAnsi="Cambria" w:eastAsia="Times New Roman" w:cs="Times New Roman"/>
      <w:i/>
      <w:iCs/>
      <w:color w:val="243f60"/>
    </w:rPr>
  </w:style>
  <w:style w:type="character" w:styleId="1385" w:customStyle="1">
    <w:name w:val="Заголовок 7 Знак1"/>
    <w:semiHidden/>
    <w:rPr>
      <w:rFonts w:ascii="Cambria" w:hAnsi="Cambria" w:eastAsia="Times New Roman" w:cs="Times New Roman"/>
      <w:i/>
      <w:iCs/>
      <w:color w:val="404040"/>
    </w:rPr>
  </w:style>
  <w:style w:type="character" w:styleId="1386" w:customStyle="1">
    <w:name w:val="Основной текст с отступом Знак1"/>
    <w:semiHidden/>
    <w:rPr>
      <w:rFonts w:ascii="Arial" w:hAnsi="Arial" w:cs="Arial"/>
    </w:rPr>
  </w:style>
  <w:style w:type="paragraph" w:styleId="1387" w:customStyle="1">
    <w:name w:val="Без интервала12"/>
    <w:pPr>
      <w:spacing w:after="0" w:line="240" w:lineRule="auto"/>
    </w:pPr>
    <w:rPr>
      <w:rFonts w:ascii="Calibri" w:hAnsi="Calibri" w:eastAsia="Calibri" w:cs="Times New Roman"/>
    </w:rPr>
  </w:style>
  <w:style w:type="paragraph" w:styleId="1388" w:customStyle="1">
    <w:name w:val="Рецензия1"/>
    <w:hidden/>
    <w:uiPriority w:val="99"/>
    <w:semiHidden/>
    <w:pPr>
      <w:spacing w:after="0" w:line="240" w:lineRule="auto"/>
    </w:pPr>
    <w:rPr>
      <w:rFonts w:ascii="Arial" w:hAnsi="Arial" w:eastAsia="Calibri" w:cs="Arial"/>
      <w:sz w:val="20"/>
      <w:szCs w:val="20"/>
      <w:lang w:eastAsia="ru-RU"/>
    </w:rPr>
  </w:style>
  <w:style w:type="paragraph" w:styleId="1389">
    <w:name w:val="List Bullet"/>
    <w:basedOn w:val="1139"/>
    <w:unhideWhenUsed/>
    <w:pPr>
      <w:ind w:left="360" w:hanging="360"/>
      <w:spacing w:after="0" w:line="240" w:lineRule="auto"/>
    </w:pPr>
    <w:rPr>
      <w:rFonts w:ascii="Times New Roman" w:hAnsi="Times New Roman" w:eastAsia="Times New Roman" w:cs="Times New Roman"/>
      <w:sz w:val="24"/>
      <w:szCs w:val="24"/>
      <w:lang w:eastAsia="ru-RU"/>
    </w:rPr>
  </w:style>
  <w:style w:type="paragraph" w:styleId="1390">
    <w:name w:val="List Bullet 3"/>
    <w:basedOn w:val="1139"/>
    <w:unhideWhenUsed/>
    <w:pPr>
      <w:numPr>
        <w:ilvl w:val="0"/>
        <w:numId w:val="45"/>
      </w:numPr>
      <w:ind w:left="1620" w:hanging="360"/>
      <w:jc w:val="both"/>
      <w:spacing w:after="0" w:line="240" w:lineRule="auto"/>
      <w:tabs>
        <w:tab w:val="num" w:pos="1620" w:leader="none"/>
      </w:tabs>
    </w:pPr>
    <w:rPr>
      <w:rFonts w:ascii="Times New Roman" w:hAnsi="Times New Roman" w:eastAsia="Times New Roman" w:cs="Times New Roman"/>
      <w:sz w:val="28"/>
      <w:szCs w:val="28"/>
      <w:lang w:eastAsia="ru-RU"/>
    </w:rPr>
  </w:style>
  <w:style w:type="paragraph" w:styleId="1391" w:customStyle="1">
    <w:name w:val="Подподпункт"/>
    <w:basedOn w:val="1139"/>
    <w:pPr>
      <w:ind w:left="1008" w:hanging="1008"/>
      <w:jc w:val="both"/>
      <w:spacing w:after="0" w:line="360" w:lineRule="auto"/>
      <w:tabs>
        <w:tab w:val="num" w:pos="1008" w:leader="none"/>
      </w:tabs>
    </w:pPr>
    <w:rPr>
      <w:rFonts w:ascii="Times New Roman" w:hAnsi="Times New Roman" w:eastAsia="Calibri" w:cs="Times New Roman"/>
      <w:sz w:val="28"/>
      <w:szCs w:val="28"/>
      <w:lang w:eastAsia="ru-RU"/>
    </w:rPr>
  </w:style>
  <w:style w:type="paragraph" w:styleId="1392" w:customStyle="1">
    <w:name w:val="Абзац списка3"/>
    <w:basedOn w:val="1139"/>
    <w:pPr>
      <w:ind w:left="720"/>
      <w:spacing w:after="0" w:line="240" w:lineRule="auto"/>
    </w:pPr>
    <w:rPr>
      <w:rFonts w:ascii="Times New Roman" w:hAnsi="Times New Roman" w:eastAsia="Times New Roman" w:cs="Times New Roman"/>
      <w:sz w:val="24"/>
      <w:szCs w:val="24"/>
      <w:lang w:eastAsia="ru-RU"/>
    </w:rPr>
  </w:style>
  <w:style w:type="paragraph" w:styleId="1393" w:customStyle="1">
    <w:name w:val="_Маркер (номер) - без заголовка"/>
    <w:basedOn w:val="1139"/>
    <w:pPr>
      <w:ind w:left="1304" w:hanging="595"/>
      <w:spacing w:after="0" w:line="360" w:lineRule="auto"/>
    </w:pPr>
    <w:rPr>
      <w:rFonts w:ascii="Times New Roman" w:hAnsi="Times New Roman" w:eastAsia="Times New Roman" w:cs="Times New Roman"/>
      <w:sz w:val="24"/>
      <w:szCs w:val="20"/>
      <w:lang w:eastAsia="ru-RU"/>
    </w:rPr>
  </w:style>
  <w:style w:type="paragraph" w:styleId="1394" w:customStyle="1">
    <w:name w:val="CM4"/>
    <w:basedOn w:val="1139"/>
    <w:next w:val="1139"/>
    <w:pPr>
      <w:spacing w:after="0" w:line="246" w:lineRule="atLeast"/>
      <w:widowControl w:val="off"/>
    </w:pPr>
    <w:rPr>
      <w:rFonts w:ascii="HiddenHorzOCl" w:hAnsi="HiddenHorzOCl" w:eastAsia="Calibri" w:cs="Times New Roman"/>
      <w:sz w:val="24"/>
      <w:szCs w:val="24"/>
      <w:lang w:eastAsia="ar-SA"/>
    </w:rPr>
  </w:style>
  <w:style w:type="paragraph" w:styleId="1395" w:customStyle="1">
    <w:name w:val="xl48"/>
    <w:basedOn w:val="1139"/>
    <w:pPr>
      <w:jc w:val="center"/>
      <w:spacing w:before="100" w:beforeAutospacing="1" w:after="100" w:afterAutospacing="1" w:line="240" w:lineRule="auto"/>
    </w:pPr>
    <w:rPr>
      <w:rFonts w:ascii="Arial CYR" w:hAnsi="Arial CYR" w:eastAsia="Times New Roman" w:cs="Arial CYR"/>
      <w:b/>
      <w:bCs/>
      <w:sz w:val="24"/>
      <w:szCs w:val="24"/>
      <w:lang w:eastAsia="ru-RU"/>
    </w:rPr>
  </w:style>
  <w:style w:type="paragraph" w:styleId="1396" w:customStyle="1">
    <w:name w:val="Пункт"/>
    <w:basedOn w:val="1139"/>
    <w:pPr>
      <w:ind w:left="720" w:hanging="720"/>
      <w:jc w:val="both"/>
      <w:spacing w:after="0" w:line="360" w:lineRule="auto"/>
      <w:tabs>
        <w:tab w:val="num" w:pos="720" w:leader="none"/>
      </w:tabs>
    </w:pPr>
    <w:rPr>
      <w:rFonts w:ascii="Times New Roman" w:hAnsi="Times New Roman" w:eastAsia="Times New Roman" w:cs="Times New Roman"/>
      <w:sz w:val="28"/>
      <w:szCs w:val="28"/>
      <w:lang w:eastAsia="ru-RU"/>
    </w:rPr>
  </w:style>
  <w:style w:type="paragraph" w:styleId="1397" w:customStyle="1">
    <w:name w:val="Подпункт"/>
    <w:basedOn w:val="1396"/>
    <w:pPr>
      <w:ind w:left="864" w:hanging="864"/>
      <w:tabs>
        <w:tab w:val="clear" w:pos="720" w:leader="none"/>
        <w:tab w:val="num" w:pos="864" w:leader="none"/>
      </w:tabs>
    </w:pPr>
  </w:style>
  <w:style w:type="paragraph" w:styleId="1398" w:customStyle="1">
    <w:name w:val="пункт-4"/>
    <w:basedOn w:val="1139"/>
    <w:pPr>
      <w:numPr>
        <w:ilvl w:val="3"/>
        <w:numId w:val="46"/>
      </w:numPr>
      <w:ind w:left="1418" w:hanging="1418"/>
      <w:jc w:val="both"/>
      <w:spacing w:after="0" w:line="360" w:lineRule="auto"/>
      <w:tabs>
        <w:tab w:val="num" w:pos="1418" w:leader="none"/>
      </w:tabs>
    </w:pPr>
    <w:rPr>
      <w:rFonts w:ascii="Times New Roman" w:hAnsi="Times New Roman" w:eastAsia="Times New Roman" w:cs="Times New Roman"/>
      <w:sz w:val="24"/>
      <w:szCs w:val="24"/>
      <w:lang w:eastAsia="ru-RU"/>
    </w:rPr>
  </w:style>
  <w:style w:type="paragraph" w:styleId="1399" w:customStyle="1">
    <w:name w:val="lev2"/>
    <w:basedOn w:val="1191"/>
    <w:pPr>
      <w:numPr>
        <w:ilvl w:val="1"/>
        <w:numId w:val="44"/>
      </w:numPr>
      <w:jc w:val="both"/>
      <w:spacing w:after="0"/>
      <w:widowControl/>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Arial"/>
      <w:sz w:val="24"/>
      <w:szCs w:val="24"/>
    </w:rPr>
  </w:style>
  <w:style w:type="paragraph" w:styleId="1400" w:customStyle="1">
    <w:name w:val="Контракт-пункт"/>
    <w:basedOn w:val="1139"/>
    <w:pPr>
      <w:ind w:left="576" w:hanging="576"/>
      <w:jc w:val="both"/>
      <w:spacing w:after="0" w:line="360" w:lineRule="auto"/>
      <w:tabs>
        <w:tab w:val="num" w:pos="576" w:leader="none"/>
        <w:tab w:val="left" w:pos="1134" w:leader="none"/>
      </w:tabs>
    </w:pPr>
    <w:rPr>
      <w:rFonts w:ascii="Times New Roman" w:hAnsi="Times New Roman" w:eastAsia="Times New Roman" w:cs="Times New Roman"/>
      <w:sz w:val="24"/>
      <w:szCs w:val="24"/>
      <w:lang w:eastAsia="ru-RU"/>
    </w:rPr>
  </w:style>
  <w:style w:type="paragraph" w:styleId="1401" w:customStyle="1">
    <w:name w:val="Контракт-подпункт"/>
    <w:basedOn w:val="1139"/>
    <w:pPr>
      <w:ind w:left="720" w:hanging="720"/>
      <w:jc w:val="both"/>
      <w:spacing w:after="0" w:line="360" w:lineRule="auto"/>
      <w:tabs>
        <w:tab w:val="num" w:pos="720" w:leader="none"/>
        <w:tab w:val="left" w:pos="1134" w:leader="none"/>
      </w:tabs>
    </w:pPr>
    <w:rPr>
      <w:rFonts w:ascii="Times New Roman" w:hAnsi="Times New Roman" w:eastAsia="Times New Roman" w:cs="Times New Roman"/>
      <w:sz w:val="24"/>
      <w:szCs w:val="24"/>
      <w:lang w:eastAsia="ru-RU"/>
    </w:rPr>
  </w:style>
  <w:style w:type="paragraph" w:styleId="1402" w:customStyle="1">
    <w:name w:val="font5"/>
    <w:basedOn w:val="1139"/>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1403" w:customStyle="1">
    <w:name w:val="font7"/>
    <w:basedOn w:val="1139"/>
    <w:pPr>
      <w:spacing w:before="100" w:beforeAutospacing="1" w:after="100" w:afterAutospacing="1" w:line="240" w:lineRule="auto"/>
    </w:pPr>
    <w:rPr>
      <w:rFonts w:ascii="Arial CYR" w:hAnsi="Arial CYR" w:eastAsia="Times New Roman" w:cs="Arial CYR"/>
      <w:b/>
      <w:bCs/>
      <w:sz w:val="16"/>
      <w:szCs w:val="16"/>
      <w:lang w:eastAsia="ru-RU"/>
    </w:rPr>
  </w:style>
  <w:style w:type="paragraph" w:styleId="1404" w:customStyle="1">
    <w:name w:val="font8"/>
    <w:basedOn w:val="1139"/>
    <w:pPr>
      <w:spacing w:before="100" w:beforeAutospacing="1" w:after="100" w:afterAutospacing="1" w:line="240" w:lineRule="auto"/>
    </w:pPr>
    <w:rPr>
      <w:rFonts w:ascii="Arial CYR" w:hAnsi="Arial CYR" w:eastAsia="Times New Roman" w:cs="Arial CYR"/>
      <w:sz w:val="26"/>
      <w:szCs w:val="26"/>
      <w:lang w:eastAsia="ru-RU"/>
    </w:rPr>
  </w:style>
  <w:style w:type="paragraph" w:styleId="1405" w:customStyle="1">
    <w:name w:val="font9"/>
    <w:basedOn w:val="1139"/>
    <w:pPr>
      <w:spacing w:before="100" w:beforeAutospacing="1" w:after="100" w:afterAutospacing="1" w:line="240" w:lineRule="auto"/>
    </w:pPr>
    <w:rPr>
      <w:rFonts w:ascii="Arial CYR" w:hAnsi="Arial CYR" w:eastAsia="Times New Roman" w:cs="Arial CYR"/>
      <w:i/>
      <w:iCs/>
      <w:sz w:val="28"/>
      <w:szCs w:val="28"/>
      <w:lang w:eastAsia="ru-RU"/>
    </w:rPr>
  </w:style>
  <w:style w:type="paragraph" w:styleId="1406" w:customStyle="1">
    <w:name w:val="xl23"/>
    <w:basedOn w:val="1139"/>
    <w:pPr>
      <w:spacing w:before="100" w:beforeAutospacing="1" w:after="100" w:afterAutospacing="1" w:line="240" w:lineRule="auto"/>
    </w:pPr>
    <w:rPr>
      <w:rFonts w:ascii="Arial CYR" w:hAnsi="Arial CYR" w:eastAsia="Times New Roman" w:cs="Arial CYR"/>
      <w:sz w:val="24"/>
      <w:szCs w:val="24"/>
      <w:lang w:eastAsia="ru-RU"/>
    </w:rPr>
  </w:style>
  <w:style w:type="paragraph" w:styleId="1407" w:customStyle="1">
    <w:name w:val="xl24"/>
    <w:basedOn w:val="1139"/>
    <w:pPr>
      <w:spacing w:before="100" w:beforeAutospacing="1" w:after="100" w:afterAutospacing="1" w:line="240" w:lineRule="auto"/>
    </w:pPr>
    <w:rPr>
      <w:rFonts w:ascii="Arial CYR" w:hAnsi="Arial CYR" w:eastAsia="Times New Roman" w:cs="Arial CYR"/>
      <w:sz w:val="28"/>
      <w:szCs w:val="28"/>
      <w:lang w:eastAsia="ru-RU"/>
    </w:rPr>
  </w:style>
  <w:style w:type="paragraph" w:styleId="1408" w:customStyle="1">
    <w:name w:val="xl25"/>
    <w:basedOn w:val="1139"/>
    <w:pP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409" w:customStyle="1">
    <w:name w:val="xl26"/>
    <w:basedOn w:val="1139"/>
    <w:pPr>
      <w:jc w:val="center"/>
      <w:spacing w:before="100" w:beforeAutospacing="1" w:after="100" w:afterAutospacing="1" w:line="240" w:lineRule="auto"/>
      <w:shd w:val="clear" w:color="auto" w:fill="ffffff"/>
    </w:pPr>
    <w:rPr>
      <w:rFonts w:ascii="Arial CYR" w:hAnsi="Arial CYR" w:eastAsia="Times New Roman" w:cs="Arial CYR"/>
      <w:b/>
      <w:bCs/>
      <w:sz w:val="28"/>
      <w:szCs w:val="28"/>
      <w:lang w:eastAsia="ru-RU"/>
    </w:rPr>
  </w:style>
  <w:style w:type="paragraph" w:styleId="1410" w:customStyle="1">
    <w:name w:val="xl27"/>
    <w:basedOn w:val="113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411" w:customStyle="1">
    <w:name w:val="xl29"/>
    <w:basedOn w:val="113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12" w:customStyle="1">
    <w:name w:val="xl31"/>
    <w:basedOn w:val="1139"/>
    <w:pPr>
      <w:jc w:val="center"/>
      <w:spacing w:before="100" w:beforeAutospacing="1" w:after="100" w:afterAutospacing="1" w:line="240" w:lineRule="auto"/>
      <w:shd w:val="clear" w:color="auto" w:fill="ffffff"/>
    </w:pPr>
    <w:rPr>
      <w:rFonts w:ascii="Arial CYR" w:hAnsi="Arial CYR" w:eastAsia="Times New Roman" w:cs="Arial CYR"/>
      <w:b/>
      <w:bCs/>
      <w:i/>
      <w:iCs/>
      <w:sz w:val="16"/>
      <w:szCs w:val="16"/>
      <w:lang w:eastAsia="ru-RU"/>
    </w:rPr>
  </w:style>
  <w:style w:type="paragraph" w:styleId="1413" w:customStyle="1">
    <w:name w:val="xl32"/>
    <w:basedOn w:val="113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sz w:val="26"/>
      <w:szCs w:val="26"/>
      <w:lang w:eastAsia="ru-RU"/>
    </w:rPr>
  </w:style>
  <w:style w:type="paragraph" w:styleId="1414" w:customStyle="1">
    <w:name w:val="xl33"/>
    <w:basedOn w:val="113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15" w:customStyle="1">
    <w:name w:val="xl34"/>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16" w:customStyle="1">
    <w:name w:val="xl35"/>
    <w:basedOn w:val="113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17" w:customStyle="1">
    <w:name w:val="xl36"/>
    <w:basedOn w:val="113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18" w:customStyle="1">
    <w:name w:val="xl37"/>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19" w:customStyle="1">
    <w:name w:val="xl38"/>
    <w:basedOn w:val="1139"/>
    <w:pPr>
      <w:jc w:val="cente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420" w:customStyle="1">
    <w:name w:val="xl39"/>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21" w:customStyle="1">
    <w:name w:val="xl40"/>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22" w:customStyle="1">
    <w:name w:val="xl41"/>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23" w:customStyle="1">
    <w:name w:val="xl42"/>
    <w:basedOn w:val="1139"/>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24" w:customStyle="1">
    <w:name w:val="xl43"/>
    <w:basedOn w:val="1139"/>
    <w:pP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425" w:customStyle="1">
    <w:name w:val="xl44"/>
    <w:basedOn w:val="1139"/>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426" w:customStyle="1">
    <w:name w:val="xl45"/>
    <w:basedOn w:val="1139"/>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427" w:customStyle="1">
    <w:name w:val="xl46"/>
    <w:basedOn w:val="1139"/>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428" w:customStyle="1">
    <w:name w:val="xl47"/>
    <w:basedOn w:val="1139"/>
    <w:pPr>
      <w:jc w:val="cente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429" w:customStyle="1">
    <w:name w:val="xl49"/>
    <w:basedOn w:val="1139"/>
    <w:pPr>
      <w:jc w:val="center"/>
      <w:spacing w:before="100" w:beforeAutospacing="1" w:after="100" w:afterAutospacing="1" w:line="240" w:lineRule="auto"/>
    </w:pPr>
    <w:rPr>
      <w:rFonts w:ascii="Arial CYR" w:hAnsi="Arial CYR" w:eastAsia="Times New Roman" w:cs="Arial CYR"/>
      <w:b/>
      <w:bCs/>
      <w:sz w:val="28"/>
      <w:szCs w:val="28"/>
      <w:lang w:eastAsia="ru-RU"/>
    </w:rPr>
  </w:style>
  <w:style w:type="paragraph" w:styleId="1430" w:customStyle="1">
    <w:name w:val="xl50"/>
    <w:basedOn w:val="1139"/>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1431" w:customStyle="1">
    <w:name w:val="xl51"/>
    <w:basedOn w:val="1139"/>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432" w:customStyle="1">
    <w:name w:val="xl52"/>
    <w:basedOn w:val="1139"/>
    <w:pPr>
      <w:jc w:val="center"/>
      <w:spacing w:before="100" w:beforeAutospacing="1" w:after="100" w:afterAutospacing="1" w:line="240" w:lineRule="auto"/>
    </w:pPr>
    <w:rPr>
      <w:rFonts w:ascii="Arial CYR" w:hAnsi="Arial CYR" w:eastAsia="Times New Roman" w:cs="Arial CYR"/>
      <w:b/>
      <w:bCs/>
      <w:i/>
      <w:iCs/>
      <w:color w:val="0000ff"/>
      <w:sz w:val="16"/>
      <w:szCs w:val="16"/>
      <w:lang w:eastAsia="ru-RU"/>
    </w:rPr>
  </w:style>
  <w:style w:type="paragraph" w:styleId="1433" w:customStyle="1">
    <w:name w:val="xl53"/>
    <w:basedOn w:val="1139"/>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1434" w:customStyle="1">
    <w:name w:val="xl54"/>
    <w:basedOn w:val="113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435" w:customStyle="1">
    <w:name w:val="xl55"/>
    <w:basedOn w:val="1139"/>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436" w:customStyle="1">
    <w:name w:val="xl56"/>
    <w:basedOn w:val="1139"/>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1437" w:customStyle="1">
    <w:name w:val="xl57"/>
    <w:basedOn w:val="1139"/>
    <w:pPr>
      <w:spacing w:before="100" w:beforeAutospacing="1" w:after="100" w:afterAutospacing="1" w:line="240" w:lineRule="auto"/>
    </w:pPr>
    <w:rPr>
      <w:rFonts w:ascii="Arial CYR" w:hAnsi="Arial CYR" w:eastAsia="Times New Roman" w:cs="Arial CYR"/>
      <w:sz w:val="24"/>
      <w:szCs w:val="24"/>
      <w:lang w:eastAsia="ru-RU"/>
    </w:rPr>
  </w:style>
  <w:style w:type="paragraph" w:styleId="1438" w:customStyle="1">
    <w:name w:val="xl58"/>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39" w:customStyle="1">
    <w:name w:val="xl59"/>
    <w:basedOn w:val="1139"/>
    <w:pPr>
      <w:jc w:val="center"/>
      <w:spacing w:before="100" w:beforeAutospacing="1" w:after="100" w:afterAutospacing="1" w:line="240" w:lineRule="auto"/>
      <w:shd w:val="clear" w:color="auto" w:fill="ffffff"/>
      <w:pBdr>
        <w:top w:val="single" w:color="000000" w:sz="8"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440" w:customStyle="1">
    <w:name w:val="xl60"/>
    <w:basedOn w:val="113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441" w:customStyle="1">
    <w:name w:val="xl61"/>
    <w:basedOn w:val="1139"/>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442" w:customStyle="1">
    <w:name w:val="xl62"/>
    <w:basedOn w:val="1139"/>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443" w:customStyle="1">
    <w:name w:val="xl63"/>
    <w:basedOn w:val="1139"/>
    <w:pPr>
      <w:jc w:val="cente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444" w:customStyle="1">
    <w:name w:val="xl64"/>
    <w:basedOn w:val="1139"/>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1445" w:customStyle="1">
    <w:name w:val="xl92"/>
    <w:basedOn w:val="1139"/>
    <w:pP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b/>
      <w:bCs/>
      <w:sz w:val="24"/>
      <w:szCs w:val="24"/>
      <w:lang w:eastAsia="ru-RU"/>
    </w:rPr>
  </w:style>
  <w:style w:type="paragraph" w:styleId="1446" w:customStyle="1">
    <w:name w:val="xl93"/>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47" w:customStyle="1">
    <w:name w:val="xl94"/>
    <w:basedOn w:val="1139"/>
    <w:pPr>
      <w:jc w:val="center"/>
      <w:spacing w:before="100" w:beforeAutospacing="1" w:after="100" w:afterAutospacing="1" w:line="240" w:lineRule="auto"/>
      <w:pBdr>
        <w:bottom w:val="single" w:color="000000" w:sz="8" w:space="0"/>
      </w:pBdr>
    </w:pPr>
    <w:rPr>
      <w:rFonts w:ascii="Arial CYR" w:hAnsi="Arial CYR" w:eastAsia="Times New Roman" w:cs="Arial CYR"/>
      <w:b/>
      <w:bCs/>
      <w:sz w:val="24"/>
      <w:szCs w:val="24"/>
      <w:lang w:eastAsia="ru-RU"/>
    </w:rPr>
  </w:style>
  <w:style w:type="paragraph" w:styleId="1448" w:customStyle="1">
    <w:name w:val="xl95"/>
    <w:basedOn w:val="1139"/>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449" w:customStyle="1">
    <w:name w:val="3 Знак"/>
    <w:basedOn w:val="1139"/>
    <w:pPr>
      <w:spacing w:after="160" w:line="240" w:lineRule="exact"/>
    </w:pPr>
    <w:rPr>
      <w:rFonts w:ascii="Verdana" w:hAnsi="Verdana" w:eastAsia="Times New Roman" w:cs="Verdana"/>
      <w:sz w:val="20"/>
      <w:szCs w:val="20"/>
      <w:lang w:val="en-US"/>
    </w:rPr>
  </w:style>
  <w:style w:type="paragraph" w:styleId="1450" w:customStyle="1">
    <w:name w:val="a"/>
    <w:basedOn w:val="1139"/>
    <w:pPr>
      <w:ind w:left="1701" w:hanging="567"/>
      <w:jc w:val="both"/>
      <w:spacing w:after="0" w:line="360" w:lineRule="auto"/>
    </w:pPr>
    <w:rPr>
      <w:rFonts w:ascii="Times New Roman" w:hAnsi="Times New Roman" w:eastAsia="Times New Roman" w:cs="Times New Roman"/>
      <w:sz w:val="28"/>
      <w:szCs w:val="28"/>
      <w:lang w:eastAsia="ru-RU"/>
    </w:rPr>
  </w:style>
  <w:style w:type="character" w:styleId="1451" w:customStyle="1">
    <w:name w:val="short_text"/>
    <w:basedOn w:val="1149"/>
  </w:style>
  <w:style w:type="paragraph" w:styleId="1452" w:customStyle="1">
    <w:name w:val="Noeeu14"/>
    <w:basedOn w:val="1139"/>
    <w:pPr>
      <w:ind w:firstLine="720"/>
      <w:jc w:val="both"/>
      <w:spacing w:after="0" w:line="264" w:lineRule="auto"/>
    </w:pPr>
    <w:rPr>
      <w:rFonts w:ascii="Times New Roman" w:hAnsi="Times New Roman" w:eastAsia="Times New Roman" w:cs="Times New Roman"/>
      <w:sz w:val="28"/>
      <w:szCs w:val="20"/>
      <w:lang w:eastAsia="ru-RU"/>
    </w:rPr>
  </w:style>
  <w:style w:type="paragraph" w:styleId="1453" w:customStyle="1">
    <w:name w:val="Знак1"/>
    <w:basedOn w:val="1139"/>
    <w:pPr>
      <w:spacing w:after="160" w:line="240" w:lineRule="exact"/>
    </w:pPr>
    <w:rPr>
      <w:rFonts w:ascii="Verdana" w:hAnsi="Verdana" w:eastAsia="Times New Roman" w:cs="Verdana"/>
      <w:sz w:val="20"/>
      <w:szCs w:val="20"/>
      <w:lang w:val="en-US"/>
    </w:rPr>
  </w:style>
  <w:style w:type="character" w:styleId="1454" w:customStyle="1">
    <w:name w:val="Знак Знак8"/>
    <w:rPr>
      <w:rFonts w:ascii="Times New Roman" w:hAnsi="Times New Roman" w:eastAsia="Times New Roman" w:cs="Times New Roman"/>
      <w:b/>
      <w:bCs/>
      <w:sz w:val="24"/>
      <w:szCs w:val="24"/>
      <w:lang w:eastAsia="ru-RU"/>
    </w:rPr>
  </w:style>
  <w:style w:type="character" w:styleId="1455" w:customStyle="1">
    <w:name w:val="Знак Знак7"/>
    <w:rPr>
      <w:rFonts w:ascii="Arial" w:hAnsi="Arial" w:eastAsia="Times New Roman" w:cs="Arial"/>
      <w:sz w:val="16"/>
      <w:szCs w:val="16"/>
      <w:lang w:eastAsia="ru-RU"/>
    </w:rPr>
  </w:style>
  <w:style w:type="character" w:styleId="1456" w:customStyle="1">
    <w:name w:val="Знак Знак5"/>
    <w:rPr>
      <w:rFonts w:ascii="Arial" w:hAnsi="Arial" w:eastAsia="Times New Roman" w:cs="Arial"/>
      <w:sz w:val="20"/>
      <w:szCs w:val="20"/>
      <w:lang w:eastAsia="ru-RU"/>
    </w:rPr>
  </w:style>
  <w:style w:type="character" w:styleId="1457" w:customStyle="1">
    <w:name w:val="Знак Знак4"/>
    <w:rPr>
      <w:rFonts w:ascii="Arial" w:hAnsi="Arial" w:eastAsia="Times New Roman" w:cs="Arial"/>
      <w:sz w:val="20"/>
      <w:szCs w:val="20"/>
      <w:lang w:eastAsia="ru-RU"/>
    </w:rPr>
  </w:style>
  <w:style w:type="character" w:styleId="1458" w:customStyle="1">
    <w:name w:val="Знак Знак3"/>
    <w:rPr>
      <w:rFonts w:ascii="Courier New" w:hAnsi="Courier New" w:eastAsia="Times New Roman" w:cs="Courier New"/>
      <w:sz w:val="20"/>
      <w:szCs w:val="20"/>
      <w:lang w:eastAsia="ru-RU"/>
    </w:rPr>
  </w:style>
  <w:style w:type="character" w:styleId="1459" w:customStyle="1">
    <w:name w:val="Знак Знак2"/>
    <w:rPr>
      <w:rFonts w:ascii="Consolas" w:hAnsi="Consolas" w:eastAsia="Times New Roman" w:cs="Times New Roman"/>
      <w:sz w:val="21"/>
      <w:szCs w:val="21"/>
    </w:rPr>
  </w:style>
  <w:style w:type="paragraph" w:styleId="1460" w:customStyle="1">
    <w:name w:val="Без интервала3"/>
    <w:uiPriority w:val="99"/>
    <w:qFormat/>
    <w:pPr>
      <w:spacing w:after="0" w:line="240" w:lineRule="auto"/>
    </w:pPr>
    <w:rPr>
      <w:rFonts w:ascii="Calibri" w:hAnsi="Calibri" w:eastAsia="Times New Roman" w:cs="Times New Roman"/>
    </w:rPr>
  </w:style>
  <w:style w:type="character" w:styleId="1461" w:customStyle="1">
    <w:name w:val="rvts12"/>
    <w:rPr>
      <w:rFonts w:hint="default" w:ascii="Verdana" w:hAnsi="Verdana"/>
      <w:sz w:val="18"/>
      <w:szCs w:val="18"/>
    </w:rPr>
  </w:style>
  <w:style w:type="character" w:styleId="1462" w:customStyle="1">
    <w:name w:val="Comment Text Char"/>
    <w:semiHidden/>
    <w:rPr>
      <w:rFonts w:eastAsia="Times New Roman"/>
      <w:sz w:val="20"/>
      <w:lang w:eastAsia="ru-RU"/>
    </w:rPr>
  </w:style>
  <w:style w:type="paragraph" w:styleId="1463" w:customStyle="1">
    <w:name w:val="Без интервала2"/>
    <w:pPr>
      <w:spacing w:after="0" w:line="240" w:lineRule="auto"/>
    </w:pPr>
    <w:rPr>
      <w:rFonts w:ascii="Calibri" w:hAnsi="Calibri" w:eastAsia="Calibri" w:cs="Times New Roman"/>
    </w:rPr>
  </w:style>
  <w:style w:type="paragraph" w:styleId="1464" w:customStyle="1">
    <w:name w:val="Абзац списка4"/>
    <w:basedOn w:val="1139"/>
    <w:pPr>
      <w:ind w:left="720"/>
      <w:spacing w:after="0" w:line="240" w:lineRule="auto"/>
    </w:pPr>
    <w:rPr>
      <w:rFonts w:ascii="Times New Roman" w:hAnsi="Times New Roman" w:eastAsia="Times New Roman" w:cs="Times New Roman"/>
      <w:sz w:val="24"/>
      <w:szCs w:val="24"/>
      <w:lang w:eastAsia="ru-RU"/>
    </w:rPr>
  </w:style>
  <w:style w:type="paragraph" w:styleId="1465" w:customStyle="1">
    <w:name w:val="Без интервала11"/>
    <w:pPr>
      <w:spacing w:after="0" w:line="240" w:lineRule="auto"/>
    </w:pPr>
    <w:rPr>
      <w:rFonts w:ascii="Calibri" w:hAnsi="Calibri" w:eastAsia="Calibri" w:cs="Times New Roman"/>
    </w:rPr>
  </w:style>
  <w:style w:type="paragraph" w:styleId="1466" w:customStyle="1">
    <w:name w:val="Text"/>
    <w:basedOn w:val="1139"/>
    <w:uiPriority w:val="99"/>
    <w:pPr>
      <w:spacing w:after="240" w:line="240" w:lineRule="auto"/>
    </w:pPr>
    <w:rPr>
      <w:rFonts w:ascii="Times New Roman" w:hAnsi="Times New Roman" w:eastAsia="Calibri" w:cs="Times New Roman"/>
      <w:sz w:val="24"/>
      <w:szCs w:val="20"/>
      <w:lang w:val="en-US"/>
    </w:rPr>
  </w:style>
  <w:style w:type="paragraph" w:styleId="1467" w:customStyle="1">
    <w:name w:val="text"/>
    <w:basedOn w:val="1139"/>
    <w:pPr>
      <w:spacing w:after="240" w:line="240" w:lineRule="auto"/>
    </w:pPr>
    <w:rPr>
      <w:rFonts w:ascii="Times New Roman" w:hAnsi="Times New Roman" w:eastAsia="Calibri" w:cs="Times New Roman"/>
      <w:sz w:val="24"/>
      <w:szCs w:val="24"/>
      <w:lang w:eastAsia="ru-RU"/>
    </w:rPr>
  </w:style>
  <w:style w:type="character" w:styleId="1468" w:customStyle="1">
    <w:name w:val="Основной текст таблиц Знак1"/>
    <w:rPr>
      <w:rFonts w:ascii="Arial" w:hAnsi="Arial" w:eastAsia="Calibri" w:cs="Times New Roman"/>
      <w:sz w:val="20"/>
      <w:szCs w:val="20"/>
      <w:lang w:eastAsia="ru-RU"/>
    </w:rPr>
  </w:style>
  <w:style w:type="character" w:styleId="1469" w:customStyle="1">
    <w:name w:val="Основной текст 2 Знак1"/>
    <w:uiPriority w:val="99"/>
    <w:semiHidden/>
    <w:rPr>
      <w:rFonts w:ascii="Arial" w:hAnsi="Arial"/>
    </w:rPr>
  </w:style>
  <w:style w:type="character" w:styleId="1470" w:customStyle="1">
    <w:name w:val="П.1 Char"/>
    <w:link w:val="1471"/>
    <w:rPr>
      <w:bCs/>
      <w:sz w:val="24"/>
      <w:szCs w:val="24"/>
      <w:lang w:eastAsia="ru-RU"/>
    </w:rPr>
  </w:style>
  <w:style w:type="paragraph" w:styleId="1471" w:customStyle="1">
    <w:name w:val="П.1"/>
    <w:basedOn w:val="1161"/>
    <w:link w:val="1470"/>
    <w:qFormat/>
    <w:pPr>
      <w:numPr>
        <w:ilvl w:val="1"/>
        <w:numId w:val="48"/>
      </w:numPr>
      <w:jc w:val="both"/>
      <w:widowControl/>
      <w:tabs>
        <w:tab w:val="left" w:pos="1701" w:leader="none"/>
      </w:tabs>
    </w:pPr>
    <w:rPr>
      <w:rFonts w:asciiTheme="minorHAnsi" w:hAnsiTheme="minorHAnsi" w:eastAsiaTheme="minorHAnsi" w:cstheme="minorBidi"/>
      <w:bCs/>
      <w:sz w:val="24"/>
      <w:szCs w:val="24"/>
    </w:rPr>
  </w:style>
  <w:style w:type="character" w:styleId="1472" w:customStyle="1">
    <w:name w:val="П.1.1 Char"/>
    <w:link w:val="1473"/>
    <w:rPr>
      <w:bCs/>
      <w:sz w:val="24"/>
      <w:szCs w:val="24"/>
      <w:lang w:eastAsia="ru-RU"/>
    </w:rPr>
  </w:style>
  <w:style w:type="paragraph" w:styleId="1473" w:customStyle="1">
    <w:name w:val="П.1.1"/>
    <w:basedOn w:val="1471"/>
    <w:link w:val="1472"/>
    <w:qFormat/>
    <w:pPr>
      <w:numPr>
        <w:ilvl w:val="2"/>
      </w:numPr>
      <w:tabs>
        <w:tab w:val="num" w:pos="360" w:leader="none"/>
        <w:tab w:val="num" w:pos="420" w:leader="none"/>
        <w:tab w:val="num" w:pos="720" w:leader="none"/>
        <w:tab w:val="clear" w:pos="2847" w:leader="none"/>
      </w:tabs>
    </w:pPr>
  </w:style>
  <w:style w:type="paragraph" w:styleId="1474" w:customStyle="1">
    <w:name w:val="П.1.1.1"/>
    <w:basedOn w:val="1471"/>
    <w:qFormat/>
    <w:pPr>
      <w:numPr>
        <w:ilvl w:val="3"/>
      </w:numPr>
      <w:ind w:left="2880" w:hanging="360"/>
      <w:tabs>
        <w:tab w:val="num" w:pos="360" w:leader="none"/>
        <w:tab w:val="num" w:pos="420" w:leader="none"/>
        <w:tab w:val="clear" w:pos="720" w:leader="none"/>
      </w:tabs>
    </w:pPr>
    <w:rPr>
      <w:rFonts w:ascii="Calibri" w:hAnsi="Calibri" w:eastAsia="Calibri"/>
      <w:bCs w:val="0"/>
    </w:rPr>
  </w:style>
  <w:style w:type="paragraph" w:styleId="1475" w:customStyle="1">
    <w:name w:val="П.1.1.1.1"/>
    <w:basedOn w:val="1471"/>
    <w:next w:val="1139"/>
    <w:qFormat/>
    <w:pPr>
      <w:numPr>
        <w:ilvl w:val="4"/>
      </w:numPr>
      <w:ind w:left="3600" w:hanging="360"/>
      <w:tabs>
        <w:tab w:val="num" w:pos="360" w:leader="none"/>
        <w:tab w:val="num" w:pos="420" w:leader="none"/>
        <w:tab w:val="clear" w:pos="1080" w:leader="none"/>
      </w:tabs>
    </w:pPr>
    <w:rPr>
      <w:rFonts w:ascii="Calibri" w:hAnsi="Calibri" w:eastAsia="Calibri"/>
      <w:bCs w:val="0"/>
    </w:rPr>
  </w:style>
  <w:style w:type="paragraph" w:styleId="1476" w:customStyle="1">
    <w:name w:val="П.1.1.1.1.1"/>
    <w:basedOn w:val="1471"/>
    <w:next w:val="1475"/>
    <w:qFormat/>
    <w:pPr>
      <w:numPr>
        <w:ilvl w:val="5"/>
      </w:numPr>
      <w:ind w:left="4320" w:hanging="360"/>
      <w:tabs>
        <w:tab w:val="num" w:pos="360" w:leader="none"/>
        <w:tab w:val="num" w:pos="420" w:leader="none"/>
        <w:tab w:val="clear" w:pos="1080" w:leader="none"/>
      </w:tabs>
    </w:pPr>
    <w:rPr>
      <w:rFonts w:ascii="Calibri" w:hAnsi="Calibri" w:eastAsia="Calibri"/>
      <w:bCs w:val="0"/>
    </w:rPr>
  </w:style>
  <w:style w:type="paragraph" w:styleId="1477" w:customStyle="1">
    <w:name w:val="П.глава"/>
    <w:basedOn w:val="1161"/>
    <w:next w:val="1471"/>
    <w:qFormat/>
    <w:pPr>
      <w:numPr>
        <w:ilvl w:val="0"/>
        <w:numId w:val="48"/>
      </w:numPr>
      <w:ind w:right="-6"/>
      <w:jc w:val="center"/>
      <w:keepNext/>
      <w:spacing w:before="240" w:after="240"/>
      <w:widowControl/>
      <w:tabs>
        <w:tab w:val="left" w:pos="1701" w:leader="none"/>
      </w:tabs>
    </w:pPr>
    <w:rPr>
      <w:rFonts w:ascii="Calibri" w:hAnsi="Calibri" w:eastAsia="Calibri" w:cs="Times New Roman"/>
      <w:b/>
      <w:bCs/>
      <w:sz w:val="24"/>
      <w:szCs w:val="24"/>
    </w:rPr>
  </w:style>
  <w:style w:type="paragraph" w:styleId="1478" w:customStyle="1">
    <w:name w:val="msonormal"/>
    <w:basedOn w:val="1139"/>
    <w:pPr>
      <w:jc w:val="both"/>
      <w:spacing w:before="100" w:beforeAutospacing="1" w:after="100" w:afterAutospacing="1" w:line="240" w:lineRule="auto"/>
    </w:pPr>
    <w:rPr>
      <w:rFonts w:ascii="Verdana" w:hAnsi="Verdana" w:eastAsia="Times New Roman" w:cs="Verdana"/>
      <w:sz w:val="14"/>
      <w:szCs w:val="14"/>
      <w:lang w:eastAsia="ru-RU"/>
    </w:rPr>
  </w:style>
  <w:style w:type="character" w:styleId="1479" w:customStyle="1">
    <w:name w:val="Без интервала Знак"/>
    <w:link w:val="1279"/>
    <w:uiPriority w:val="1"/>
    <w:rPr>
      <w:rFonts w:ascii="Calibri" w:hAnsi="Calibri" w:eastAsia="Calibri" w:cs="Times New Roman"/>
    </w:rPr>
  </w:style>
  <w:style w:type="paragraph" w:styleId="1480">
    <w:name w:val="endnote text"/>
    <w:basedOn w:val="1139"/>
    <w:link w:val="1481"/>
    <w:uiPriority w:val="99"/>
    <w:semiHidden/>
    <w:unhideWhenUsed/>
    <w:pPr>
      <w:spacing w:after="0" w:line="240" w:lineRule="auto"/>
    </w:pPr>
    <w:rPr>
      <w:sz w:val="20"/>
      <w:szCs w:val="20"/>
    </w:rPr>
  </w:style>
  <w:style w:type="character" w:styleId="1481" w:customStyle="1">
    <w:name w:val="Текст концевой сноски Знак"/>
    <w:basedOn w:val="1149"/>
    <w:link w:val="1480"/>
    <w:uiPriority w:val="99"/>
    <w:semiHidden/>
    <w:rPr>
      <w:sz w:val="20"/>
      <w:szCs w:val="20"/>
    </w:rPr>
  </w:style>
  <w:style w:type="character" w:styleId="1482">
    <w:name w:val="endnote reference"/>
    <w:basedOn w:val="1149"/>
    <w:uiPriority w:val="99"/>
    <w:semiHidden/>
    <w:unhideWhenUsed/>
    <w:rPr>
      <w:vertAlign w:val="superscript"/>
    </w:rPr>
  </w:style>
  <w:style w:type="paragraph" w:styleId="1483" w:customStyle="1">
    <w:name w:val="Стиль1.1"/>
    <w:basedOn w:val="1300"/>
    <w:qFormat/>
    <w:pPr>
      <w:numPr>
        <w:ilvl w:val="0"/>
        <w:numId w:val="0"/>
      </w:numPr>
      <w:ind w:left="1000" w:hanging="432"/>
      <w:spacing w:before="60"/>
      <w:tabs>
        <w:tab w:val="left" w:pos="851" w:leader="none"/>
        <w:tab w:val="clear" w:pos="1276" w:leader="none"/>
      </w:tabs>
      <w:outlineLvl w:val="9"/>
    </w:pPr>
    <w:rPr>
      <w:b w:val="0"/>
      <w:bCs w:val="0"/>
      <w:color w:val="auto"/>
      <w:lang w:val="ru-RU"/>
    </w:rPr>
  </w:style>
  <w:style w:type="paragraph" w:styleId="1484" w:customStyle="1">
    <w:name w:val="Стиль 1.1.1"/>
    <w:basedOn w:val="1483"/>
    <w:qFormat/>
    <w:pPr>
      <w:ind w:left="851" w:hanging="171"/>
      <w:tabs>
        <w:tab w:val="num" w:pos="360" w:leader="none"/>
        <w:tab w:val="num" w:pos="737" w:leader="none"/>
        <w:tab w:val="clear" w:pos="851" w:leader="none"/>
        <w:tab w:val="left" w:pos="1134" w:leader="none"/>
        <w:tab w:val="num" w:pos="1400" w:leader="none"/>
      </w:tabs>
    </w:pPr>
  </w:style>
  <w:style w:type="paragraph" w:styleId="1485" w:customStyle="1">
    <w:name w:val="txt"/>
    <w:basedOn w:val="1139"/>
    <w:pPr>
      <w:spacing w:before="100" w:beforeAutospacing="1" w:after="100" w:afterAutospacing="1" w:line="240" w:lineRule="auto"/>
    </w:pPr>
    <w:rPr>
      <w:rFonts w:ascii="Arial" w:hAnsi="Arial" w:eastAsia="Arial Unicode MS" w:cs="Arial"/>
      <w:color w:val="000000"/>
      <w:sz w:val="14"/>
      <w:szCs w:val="14"/>
      <w:lang w:eastAsia="ru-RU"/>
    </w:rPr>
  </w:style>
  <w:style w:type="numbering" w:styleId="1486" w:customStyle="1">
    <w:name w:val="Нет списка1"/>
    <w:next w:val="1151"/>
    <w:uiPriority w:val="99"/>
    <w:semiHidden/>
    <w:unhideWhenUsed/>
  </w:style>
  <w:style w:type="table" w:styleId="1487" w:customStyle="1">
    <w:name w:val="Сетка таблицы1"/>
    <w:basedOn w:val="1150"/>
    <w:next w:val="1255"/>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488" w:customStyle="1">
    <w:name w:val="Стиль3"/>
    <w:basedOn w:val="1139"/>
    <w:link w:val="1489"/>
    <w:uiPriority w:val="99"/>
    <w:pPr>
      <w:ind w:firstLine="567"/>
      <w:jc w:val="both"/>
      <w:keepLines/>
      <w:spacing w:after="0" w:line="360" w:lineRule="auto"/>
    </w:pPr>
    <w:rPr>
      <w:rFonts w:ascii="Arial" w:hAnsi="Arial" w:eastAsia="Times New Roman" w:cs="Times New Roman"/>
    </w:rPr>
  </w:style>
  <w:style w:type="character" w:styleId="1489" w:customStyle="1">
    <w:name w:val="Стиль3 Знак"/>
    <w:link w:val="1488"/>
    <w:uiPriority w:val="99"/>
    <w:rPr>
      <w:rFonts w:ascii="Arial" w:hAnsi="Arial" w:eastAsia="Times New Roman" w:cs="Times New Roman"/>
    </w:rPr>
  </w:style>
  <w:style w:type="character" w:styleId="1490" w:customStyle="1">
    <w:name w:val="Font Style39"/>
    <w:uiPriority w:val="99"/>
    <w:rPr>
      <w:rFonts w:ascii="Times New Roman" w:hAnsi="Times New Roman" w:cs="Times New Roman"/>
      <w:b/>
      <w:bCs/>
      <w:sz w:val="28"/>
      <w:szCs w:val="2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customXml" Target="../customXml/item1.xml" /><Relationship Id="rId14" Type="http://schemas.openxmlformats.org/officeDocument/2006/relationships/hyperlink" Target="https://www.rosseti.ru/suppliers/technical-policy/equipment-quality-control/" TargetMode="External"/><Relationship Id="rId15" Type="http://schemas.openxmlformats.org/officeDocument/2006/relationships/hyperlink" Target="mailto:EvtifevaDV@tv.rosseti-sib.ru" TargetMode="External"/><Relationship Id="rId16" Type="http://schemas.openxmlformats.org/officeDocument/2006/relationships/hyperlink" Target="mailto:EvtifevaDV@tv.rosseti-sib.ru" TargetMode="External"/><Relationship Id="rId17" Type="http://schemas.openxmlformats.org/officeDocument/2006/relationships/hyperlink" Target="mailto:cfd@rosseti.ru" TargetMode="External"/><Relationship Id="rId18" Type="http://schemas.openxmlformats.org/officeDocument/2006/relationships/hyperlink" Target="http://www.tuvaenergo.ru/buy/corruption.php" TargetMode="External"/><Relationship Id="rId19" Type="http://schemas.openxmlformats.org/officeDocument/2006/relationships/hyperlink" Target="mailto:tuvaenergo@tv.rosseti-sib.ru" TargetMode="External"/><Relationship Id="rId20" Type="http://schemas.openxmlformats.org/officeDocument/2006/relationships/hyperlink" Target="mailto:BaturinNV@tuva.mrsk-sib.ru" TargetMode="External"/><Relationship Id="rId21" Type="http://schemas.openxmlformats.org/officeDocument/2006/relationships/hyperlink" Target="mailto:KularAY@tv.rosseti-sib.ru" TargetMode="External"/><Relationship Id="rId22" Type="http://schemas.openxmlformats.org/officeDocument/2006/relationships/hyperlink" Target="http://www.cbr.ru/credit/"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 Id="rId1" Type="http://schemas.openxmlformats.org/officeDocument/2006/relationships/image" Target="media/image1.png"/></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01F28-CAD8-46A5-8E32-0F07C80CD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Р7-Офис/7.4.0.351</Application>
  <Company>MOESK</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revision>68</cp:revision>
  <dcterms:created xsi:type="dcterms:W3CDTF">2023-10-30T11:26:00Z</dcterms:created>
  <dcterms:modified xsi:type="dcterms:W3CDTF">2024-03-25T04:19:44Z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